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48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3"/>
        <w:gridCol w:w="3780"/>
        <w:gridCol w:w="4226"/>
        <w:gridCol w:w="2430"/>
        <w:gridCol w:w="3060"/>
        <w:gridCol w:w="1504"/>
        <w:gridCol w:w="35"/>
      </w:tblGrid>
      <w:tr w:rsidR="00963CCD" w:rsidRPr="00963CCD" w:rsidTr="006847C0">
        <w:trPr>
          <w:trHeight w:val="377"/>
          <w:jc w:val="center"/>
        </w:trPr>
        <w:tc>
          <w:tcPr>
            <w:tcW w:w="15488" w:type="dxa"/>
            <w:gridSpan w:val="7"/>
            <w:tcBorders>
              <w:bottom w:val="single" w:sz="18" w:space="0" w:color="auto"/>
            </w:tcBorders>
            <w:shd w:val="clear" w:color="auto" w:fill="auto"/>
            <w:vAlign w:val="center"/>
          </w:tcPr>
          <w:p w:rsidR="0052089E" w:rsidRPr="00C8720C" w:rsidRDefault="000C0FFD" w:rsidP="007D1323">
            <w:pPr>
              <w:jc w:val="center"/>
              <w:rPr>
                <w:rFonts w:ascii="Modern No. 20" w:eastAsia="Times New Roman" w:hAnsi="Modern No. 20" w:cs="Traditional Arabic"/>
                <w:b/>
                <w:bCs/>
                <w:sz w:val="16"/>
                <w:szCs w:val="24"/>
                <w:rtl/>
                <w:lang w:eastAsia="ar-SA" w:bidi="ar-EG"/>
              </w:rPr>
            </w:pPr>
            <w:r w:rsidRPr="00C1152E">
              <w:rPr>
                <w:rFonts w:ascii="Modern No. 20" w:eastAsia="Times New Roman" w:hAnsi="Modern No. 20" w:cs="Traditional Arabic" w:hint="cs"/>
                <w:b/>
                <w:bCs/>
                <w:sz w:val="18"/>
                <w:szCs w:val="28"/>
                <w:rtl/>
                <w:lang w:eastAsia="ar-SA" w:bidi="ar-EG"/>
              </w:rPr>
              <w:t>إ</w:t>
            </w:r>
            <w:r w:rsidRPr="00C1152E">
              <w:rPr>
                <w:rFonts w:ascii="Modern No. 20" w:eastAsia="Times New Roman" w:hAnsi="Modern No. 20" w:cs="Traditional Arabic"/>
                <w:b/>
                <w:bCs/>
                <w:sz w:val="18"/>
                <w:szCs w:val="28"/>
                <w:rtl/>
                <w:lang w:eastAsia="ar-SA" w:bidi="ar-EG"/>
              </w:rPr>
              <w:t xml:space="preserve">نجازات مصلحة الكيمياء عن شهر </w:t>
            </w:r>
            <w:r w:rsidR="007D1323">
              <w:rPr>
                <w:rFonts w:ascii="Modern No. 20" w:eastAsia="Times New Roman" w:hAnsi="Modern No. 20" w:cs="Traditional Arabic" w:hint="cs"/>
                <w:b/>
                <w:bCs/>
                <w:sz w:val="18"/>
                <w:szCs w:val="28"/>
                <w:rtl/>
                <w:lang w:eastAsia="ar-SA" w:bidi="ar-EG"/>
              </w:rPr>
              <w:t>أغسطس</w:t>
            </w:r>
            <w:r w:rsidRPr="00C1152E">
              <w:rPr>
                <w:rFonts w:ascii="Modern No. 20" w:eastAsia="Times New Roman" w:hAnsi="Modern No. 20" w:cs="Traditional Arabic" w:hint="cs"/>
                <w:b/>
                <w:bCs/>
                <w:sz w:val="18"/>
                <w:szCs w:val="28"/>
                <w:rtl/>
                <w:lang w:eastAsia="ar-SA" w:bidi="ar-EG"/>
              </w:rPr>
              <w:t xml:space="preserve"> </w:t>
            </w:r>
            <w:r w:rsidR="00336972" w:rsidRPr="00C1152E">
              <w:rPr>
                <w:rFonts w:ascii="Modern No. 20" w:eastAsia="Times New Roman" w:hAnsi="Modern No. 20" w:cs="Traditional Arabic" w:hint="cs"/>
                <w:b/>
                <w:bCs/>
                <w:sz w:val="18"/>
                <w:szCs w:val="28"/>
                <w:rtl/>
                <w:lang w:eastAsia="ar-SA" w:bidi="ar-EG"/>
              </w:rPr>
              <w:t>2018</w:t>
            </w:r>
            <w:r w:rsidR="0073000D" w:rsidRPr="00C1152E">
              <w:rPr>
                <w:rFonts w:ascii="Modern No. 20" w:eastAsia="Times New Roman" w:hAnsi="Modern No. 20" w:cs="Traditional Arabic" w:hint="cs"/>
                <w:b/>
                <w:bCs/>
                <w:sz w:val="18"/>
                <w:szCs w:val="28"/>
                <w:rtl/>
                <w:lang w:eastAsia="ar-SA" w:bidi="ar-EG"/>
              </w:rPr>
              <w:t xml:space="preserve">         </w:t>
            </w:r>
          </w:p>
        </w:tc>
      </w:tr>
      <w:tr w:rsidR="00963CCD" w:rsidRPr="00963CCD" w:rsidTr="00BE6CE2">
        <w:trPr>
          <w:trHeight w:val="20"/>
          <w:jc w:val="center"/>
        </w:trPr>
        <w:tc>
          <w:tcPr>
            <w:tcW w:w="453"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م</w:t>
            </w:r>
          </w:p>
        </w:tc>
        <w:tc>
          <w:tcPr>
            <w:tcW w:w="378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الإنجاز</w:t>
            </w:r>
          </w:p>
        </w:tc>
        <w:tc>
          <w:tcPr>
            <w:tcW w:w="4226"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 xml:space="preserve">حجم الإستثمارات </w:t>
            </w:r>
          </w:p>
        </w:tc>
        <w:tc>
          <w:tcPr>
            <w:tcW w:w="243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الأثر الإجتماعي</w:t>
            </w:r>
          </w:p>
        </w:tc>
        <w:tc>
          <w:tcPr>
            <w:tcW w:w="3060" w:type="dxa"/>
            <w:shd w:val="pct5" w:color="auto" w:fill="auto"/>
            <w:vAlign w:val="center"/>
          </w:tcPr>
          <w:p w:rsidR="00963CCD" w:rsidRPr="00C8720C" w:rsidRDefault="00963CCD"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الأثر الإقتصادي</w:t>
            </w:r>
          </w:p>
        </w:tc>
        <w:tc>
          <w:tcPr>
            <w:tcW w:w="1539" w:type="dxa"/>
            <w:gridSpan w:val="2"/>
            <w:shd w:val="pct5" w:color="auto" w:fill="auto"/>
            <w:vAlign w:val="center"/>
          </w:tcPr>
          <w:p w:rsidR="00963CCD" w:rsidRPr="00C8720C" w:rsidRDefault="0052089E" w:rsidP="0059381D">
            <w:pPr>
              <w:jc w:val="center"/>
              <w:rPr>
                <w:rFonts w:ascii="Times New Roman" w:eastAsia="Times New Roman" w:hAnsi="Times New Roman" w:cs="PT Bold Heading"/>
                <w:b/>
                <w:bCs/>
                <w:sz w:val="16"/>
                <w:szCs w:val="24"/>
                <w:rtl/>
                <w:lang w:eastAsia="ar-SA" w:bidi="ar-EG"/>
              </w:rPr>
            </w:pPr>
            <w:r w:rsidRPr="00C8720C">
              <w:rPr>
                <w:rFonts w:ascii="Times New Roman" w:eastAsia="Times New Roman" w:hAnsi="Times New Roman" w:cs="PT Bold Heading" w:hint="cs"/>
                <w:b/>
                <w:bCs/>
                <w:sz w:val="16"/>
                <w:szCs w:val="24"/>
                <w:rtl/>
                <w:lang w:eastAsia="ar-SA" w:bidi="ar-EG"/>
              </w:rPr>
              <w:t>ملاحظات</w:t>
            </w:r>
          </w:p>
        </w:tc>
      </w:tr>
      <w:tr w:rsidR="009F5B9A" w:rsidRPr="00963CCD" w:rsidTr="001E1E0C">
        <w:trPr>
          <w:trHeight w:val="498"/>
          <w:jc w:val="center"/>
        </w:trPr>
        <w:tc>
          <w:tcPr>
            <w:tcW w:w="453" w:type="dxa"/>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1</w:t>
            </w:r>
          </w:p>
        </w:tc>
        <w:tc>
          <w:tcPr>
            <w:tcW w:w="3780" w:type="dxa"/>
            <w:shd w:val="clear" w:color="auto" w:fill="auto"/>
          </w:tcPr>
          <w:p w:rsidR="009F5B9A" w:rsidRPr="00C8720C" w:rsidRDefault="009F5B9A" w:rsidP="001E1E0C">
            <w:pPr>
              <w:rPr>
                <w:b/>
                <w:bCs/>
                <w:color w:val="FF0000"/>
                <w:sz w:val="16"/>
                <w:szCs w:val="24"/>
                <w:u w:val="single"/>
                <w:rtl/>
                <w:lang w:bidi="ar-EG"/>
              </w:rPr>
            </w:pPr>
            <w:r w:rsidRPr="00C8720C">
              <w:rPr>
                <w:rFonts w:hint="cs"/>
                <w:b/>
                <w:bCs/>
                <w:color w:val="FF0000"/>
                <w:sz w:val="16"/>
                <w:szCs w:val="24"/>
                <w:u w:val="single"/>
                <w:rtl/>
                <w:lang w:bidi="ar-EG"/>
              </w:rPr>
              <w:t>حيث بلغت إجمالى</w:t>
            </w:r>
            <w:r w:rsidRPr="00C8720C">
              <w:rPr>
                <w:rFonts w:hint="cs"/>
                <w:b/>
                <w:bCs/>
                <w:color w:val="FF0000"/>
                <w:sz w:val="16"/>
                <w:szCs w:val="24"/>
                <w:rtl/>
                <w:lang w:bidi="ar-EG"/>
              </w:rPr>
              <w:t xml:space="preserve"> الإيرادات</w:t>
            </w:r>
            <w:r w:rsidRPr="00C8720C">
              <w:rPr>
                <w:rFonts w:hint="cs"/>
                <w:sz w:val="16"/>
                <w:szCs w:val="24"/>
                <w:rtl/>
              </w:rPr>
              <w:t xml:space="preserve"> </w:t>
            </w:r>
            <w:r w:rsidRPr="00C8720C">
              <w:rPr>
                <w:rFonts w:cs="Arial" w:hint="cs"/>
                <w:b/>
                <w:bCs/>
                <w:color w:val="FF0000"/>
                <w:sz w:val="16"/>
                <w:szCs w:val="24"/>
                <w:rtl/>
                <w:lang w:bidi="ar-EG"/>
              </w:rPr>
              <w:t>المنفذة</w:t>
            </w:r>
            <w:r w:rsidRPr="00C8720C">
              <w:rPr>
                <w:rFonts w:hint="cs"/>
                <w:b/>
                <w:bCs/>
                <w:color w:val="FF0000"/>
                <w:sz w:val="16"/>
                <w:szCs w:val="24"/>
                <w:rtl/>
                <w:lang w:bidi="ar-EG"/>
              </w:rPr>
              <w:t xml:space="preserve"> </w:t>
            </w:r>
          </w:p>
          <w:p w:rsidR="009F5B9A" w:rsidRPr="00C8720C" w:rsidRDefault="009F5B9A" w:rsidP="004F4758">
            <w:pPr>
              <w:jc w:val="both"/>
              <w:rPr>
                <w:b/>
                <w:bCs/>
                <w:color w:val="FF0000"/>
                <w:sz w:val="16"/>
                <w:szCs w:val="24"/>
                <w:u w:val="single"/>
                <w:rtl/>
                <w:lang w:bidi="ar-EG"/>
              </w:rPr>
            </w:pPr>
            <w:r w:rsidRPr="00C8720C">
              <w:rPr>
                <w:rFonts w:hint="cs"/>
                <w:b/>
                <w:bCs/>
                <w:color w:val="FF0000"/>
                <w:sz w:val="16"/>
                <w:szCs w:val="24"/>
                <w:rtl/>
                <w:lang w:bidi="ar-EG"/>
              </w:rPr>
              <w:t>لكلا مـــن:- ( العينات</w:t>
            </w:r>
            <w:r w:rsidR="004F4758">
              <w:rPr>
                <w:rFonts w:hint="cs"/>
                <w:b/>
                <w:bCs/>
                <w:color w:val="FF0000"/>
                <w:sz w:val="16"/>
                <w:szCs w:val="24"/>
                <w:rtl/>
                <w:lang w:bidi="ar-EG"/>
              </w:rPr>
              <w:t xml:space="preserve"> </w:t>
            </w:r>
            <w:r w:rsidRPr="00C8720C">
              <w:rPr>
                <w:b/>
                <w:bCs/>
                <w:color w:val="FF0000"/>
                <w:sz w:val="16"/>
                <w:szCs w:val="24"/>
                <w:rtl/>
                <w:lang w:bidi="ar-EG"/>
              </w:rPr>
              <w:t>–</w:t>
            </w:r>
            <w:r w:rsidRPr="00C8720C">
              <w:rPr>
                <w:rFonts w:hint="cs"/>
                <w:b/>
                <w:bCs/>
                <w:color w:val="FF0000"/>
                <w:sz w:val="16"/>
                <w:szCs w:val="24"/>
                <w:rtl/>
                <w:lang w:bidi="ar-EG"/>
              </w:rPr>
              <w:t xml:space="preserve"> حبر الإنتخابات </w:t>
            </w:r>
            <w:r w:rsidRPr="00C8720C">
              <w:rPr>
                <w:b/>
                <w:bCs/>
                <w:color w:val="FF0000"/>
                <w:sz w:val="16"/>
                <w:szCs w:val="24"/>
                <w:rtl/>
                <w:lang w:bidi="ar-EG"/>
              </w:rPr>
              <w:t>–</w:t>
            </w:r>
            <w:r w:rsidRPr="00C8720C">
              <w:rPr>
                <w:rFonts w:hint="cs"/>
                <w:b/>
                <w:bCs/>
                <w:color w:val="FF0000"/>
                <w:sz w:val="16"/>
                <w:szCs w:val="24"/>
                <w:rtl/>
                <w:lang w:bidi="ar-EG"/>
              </w:rPr>
              <w:t xml:space="preserve"> حبرسرى)</w:t>
            </w:r>
          </w:p>
        </w:tc>
        <w:tc>
          <w:tcPr>
            <w:tcW w:w="4226" w:type="dxa"/>
            <w:shd w:val="clear" w:color="auto" w:fill="auto"/>
            <w:vAlign w:val="center"/>
          </w:tcPr>
          <w:p w:rsidR="009F5B9A" w:rsidRPr="00C8720C" w:rsidRDefault="009F5B9A" w:rsidP="000D6AE0">
            <w:pPr>
              <w:jc w:val="center"/>
              <w:rPr>
                <w:b/>
                <w:bCs/>
                <w:sz w:val="16"/>
                <w:szCs w:val="24"/>
                <w:rtl/>
                <w:lang w:bidi="ar-EG"/>
              </w:rPr>
            </w:pPr>
            <w:r w:rsidRPr="00C8720C">
              <w:rPr>
                <w:rFonts w:hint="cs"/>
                <w:b/>
                <w:bCs/>
                <w:color w:val="FF0000"/>
                <w:sz w:val="16"/>
                <w:szCs w:val="24"/>
                <w:rtl/>
                <w:lang w:bidi="ar-EG"/>
              </w:rPr>
              <w:t xml:space="preserve">إجمالى الإيرادات عن شهر </w:t>
            </w:r>
            <w:r w:rsidR="000D6AE0">
              <w:rPr>
                <w:rFonts w:hint="cs"/>
                <w:b/>
                <w:bCs/>
                <w:color w:val="FF0000"/>
                <w:sz w:val="16"/>
                <w:szCs w:val="24"/>
                <w:rtl/>
                <w:lang w:bidi="ar-EG"/>
              </w:rPr>
              <w:t>أغسطس</w:t>
            </w:r>
            <w:r w:rsidRPr="00C8720C">
              <w:rPr>
                <w:rFonts w:hint="cs"/>
                <w:b/>
                <w:bCs/>
                <w:color w:val="FF0000"/>
                <w:sz w:val="16"/>
                <w:szCs w:val="24"/>
                <w:rtl/>
                <w:lang w:bidi="ar-EG"/>
              </w:rPr>
              <w:t xml:space="preserve"> 2018  (</w:t>
            </w:r>
            <w:r w:rsidR="006D0257" w:rsidRPr="006D0257">
              <w:rPr>
                <w:b/>
                <w:bCs/>
                <w:color w:val="FF0000"/>
                <w:sz w:val="24"/>
                <w:szCs w:val="40"/>
                <w:lang w:bidi="ar-EG"/>
              </w:rPr>
              <w:t>4.646.459</w:t>
            </w:r>
            <w:r w:rsidR="005A5ACF">
              <w:rPr>
                <w:rFonts w:hint="cs"/>
                <w:b/>
                <w:bCs/>
                <w:color w:val="FF0000"/>
                <w:sz w:val="16"/>
                <w:szCs w:val="24"/>
                <w:rtl/>
                <w:lang w:bidi="ar-EG"/>
              </w:rPr>
              <w:t xml:space="preserve">) </w:t>
            </w:r>
            <w:r w:rsidRPr="00C8720C">
              <w:rPr>
                <w:rFonts w:hint="cs"/>
                <w:b/>
                <w:bCs/>
                <w:color w:val="FF0000"/>
                <w:sz w:val="16"/>
                <w:szCs w:val="24"/>
                <w:rtl/>
                <w:lang w:bidi="ar-EG"/>
              </w:rPr>
              <w:t>جنيها</w:t>
            </w:r>
          </w:p>
          <w:p w:rsidR="009F5B9A" w:rsidRPr="00C8720C" w:rsidRDefault="007C7A90" w:rsidP="006D0257">
            <w:pPr>
              <w:jc w:val="center"/>
              <w:rPr>
                <w:b/>
                <w:bCs/>
                <w:sz w:val="16"/>
                <w:szCs w:val="24"/>
                <w:rtl/>
                <w:lang w:bidi="ar-EG"/>
              </w:rPr>
            </w:pPr>
            <w:r>
              <w:rPr>
                <w:rFonts w:hint="cs"/>
                <w:b/>
                <w:bCs/>
                <w:color w:val="FF0000"/>
                <w:sz w:val="16"/>
                <w:szCs w:val="24"/>
                <w:rtl/>
                <w:lang w:bidi="ar-EG"/>
              </w:rPr>
              <w:t>ب</w:t>
            </w:r>
            <w:r w:rsidR="00DC5DE6">
              <w:rPr>
                <w:rFonts w:hint="cs"/>
                <w:b/>
                <w:bCs/>
                <w:color w:val="FF0000"/>
                <w:sz w:val="16"/>
                <w:szCs w:val="24"/>
                <w:rtl/>
                <w:lang w:bidi="ar-EG"/>
              </w:rPr>
              <w:t xml:space="preserve">زيادة </w:t>
            </w:r>
            <w:r w:rsidR="009F5B9A" w:rsidRPr="00C8720C">
              <w:rPr>
                <w:rFonts w:hint="cs"/>
                <w:b/>
                <w:bCs/>
                <w:color w:val="FF0000"/>
                <w:sz w:val="16"/>
                <w:szCs w:val="24"/>
                <w:rtl/>
                <w:lang w:bidi="ar-EG"/>
              </w:rPr>
              <w:t>عن الشهر المناظر من السنة السابقة قدرها (</w:t>
            </w:r>
            <w:r w:rsidR="006D0257">
              <w:rPr>
                <w:rFonts w:hint="cs"/>
                <w:b/>
                <w:bCs/>
                <w:color w:val="FF0000"/>
                <w:sz w:val="16"/>
                <w:szCs w:val="24"/>
                <w:rtl/>
                <w:lang w:bidi="ar-EG"/>
              </w:rPr>
              <w:t>2.637.384</w:t>
            </w:r>
            <w:r w:rsidR="009F5B9A" w:rsidRPr="00C8720C">
              <w:rPr>
                <w:rFonts w:hint="cs"/>
                <w:b/>
                <w:bCs/>
                <w:color w:val="FF0000"/>
                <w:sz w:val="16"/>
                <w:szCs w:val="24"/>
                <w:rtl/>
                <w:lang w:bidi="ar-EG"/>
              </w:rPr>
              <w:t>) جنيها</w:t>
            </w:r>
          </w:p>
        </w:tc>
        <w:tc>
          <w:tcPr>
            <w:tcW w:w="2430" w:type="dxa"/>
            <w:vMerge w:val="restart"/>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بث الثقة لدي الشعب في مؤسساتة وعلمائة والقدرة علي مواجهة التحديات</w:t>
            </w:r>
          </w:p>
        </w:tc>
        <w:tc>
          <w:tcPr>
            <w:tcW w:w="3060" w:type="dxa"/>
            <w:shd w:val="clear" w:color="auto" w:fill="auto"/>
            <w:vAlign w:val="center"/>
          </w:tcPr>
          <w:p w:rsidR="009F5B9A" w:rsidRPr="00C8720C" w:rsidRDefault="009F5B9A" w:rsidP="0052038F">
            <w:pPr>
              <w:jc w:val="center"/>
              <w:rPr>
                <w:b/>
                <w:bCs/>
                <w:sz w:val="16"/>
                <w:szCs w:val="24"/>
                <w:rtl/>
                <w:lang w:bidi="ar-EG"/>
              </w:rPr>
            </w:pPr>
            <w:r w:rsidRPr="00C8720C">
              <w:rPr>
                <w:rFonts w:hint="cs"/>
                <w:b/>
                <w:bCs/>
                <w:sz w:val="16"/>
                <w:szCs w:val="24"/>
                <w:rtl/>
                <w:lang w:bidi="ar-EG"/>
              </w:rPr>
              <w:t>تعظيم الايرادات المخططة عن الشهر مقارنة بالشهر السابق من نفس العام وبالشهر المناظر من العام السابق</w:t>
            </w:r>
          </w:p>
        </w:tc>
        <w:tc>
          <w:tcPr>
            <w:tcW w:w="1539" w:type="dxa"/>
            <w:gridSpan w:val="2"/>
            <w:shd w:val="clear" w:color="auto" w:fill="auto"/>
            <w:vAlign w:val="center"/>
          </w:tcPr>
          <w:p w:rsidR="009F5B9A" w:rsidRPr="00C8720C" w:rsidRDefault="009F5B9A" w:rsidP="0052038F">
            <w:pPr>
              <w:jc w:val="center"/>
              <w:rPr>
                <w:b/>
                <w:bCs/>
                <w:sz w:val="16"/>
                <w:szCs w:val="24"/>
                <w:rtl/>
              </w:rPr>
            </w:pPr>
          </w:p>
        </w:tc>
      </w:tr>
      <w:tr w:rsidR="009F5B9A" w:rsidRPr="00963CCD" w:rsidTr="00D15F16">
        <w:trPr>
          <w:trHeight w:val="2391"/>
          <w:jc w:val="center"/>
        </w:trPr>
        <w:tc>
          <w:tcPr>
            <w:tcW w:w="453" w:type="dxa"/>
            <w:shd w:val="clear" w:color="auto" w:fill="auto"/>
            <w:vAlign w:val="center"/>
          </w:tcPr>
          <w:p w:rsidR="009F5B9A" w:rsidRPr="00C8720C" w:rsidRDefault="009F5B9A" w:rsidP="0052038F">
            <w:pPr>
              <w:jc w:val="center"/>
              <w:rPr>
                <w:b/>
                <w:bCs/>
                <w:sz w:val="16"/>
                <w:szCs w:val="24"/>
                <w:rtl/>
              </w:rPr>
            </w:pPr>
            <w:r w:rsidRPr="00C8720C">
              <w:rPr>
                <w:rFonts w:hint="cs"/>
                <w:b/>
                <w:bCs/>
                <w:sz w:val="16"/>
                <w:szCs w:val="24"/>
                <w:rtl/>
              </w:rPr>
              <w:t>2</w:t>
            </w:r>
          </w:p>
        </w:tc>
        <w:tc>
          <w:tcPr>
            <w:tcW w:w="3780" w:type="dxa"/>
            <w:shd w:val="clear" w:color="auto" w:fill="auto"/>
          </w:tcPr>
          <w:p w:rsidR="009F5B9A" w:rsidRPr="00C8720C" w:rsidRDefault="009F5B9A" w:rsidP="00B0134E">
            <w:pPr>
              <w:jc w:val="both"/>
              <w:rPr>
                <w:b/>
                <w:bCs/>
                <w:color w:val="FF0000"/>
                <w:sz w:val="16"/>
                <w:szCs w:val="24"/>
                <w:rtl/>
                <w:lang w:bidi="ar-EG"/>
              </w:rPr>
            </w:pPr>
            <w:r w:rsidRPr="00C8720C">
              <w:rPr>
                <w:b/>
                <w:bCs/>
                <w:color w:val="FF0000"/>
                <w:sz w:val="16"/>
                <w:szCs w:val="24"/>
                <w:u w:val="single"/>
                <w:rtl/>
                <w:lang w:bidi="ar-EG"/>
              </w:rPr>
              <w:t>إختبار وتحليل العينات</w:t>
            </w:r>
            <w:r w:rsidRPr="00C8720C">
              <w:rPr>
                <w:b/>
                <w:bCs/>
                <w:color w:val="FF0000"/>
                <w:sz w:val="16"/>
                <w:szCs w:val="24"/>
                <w:rtl/>
                <w:lang w:bidi="ar-EG"/>
              </w:rPr>
              <w:t xml:space="preserve"> :-</w:t>
            </w:r>
          </w:p>
          <w:p w:rsidR="009F5B9A" w:rsidRPr="00C8720C" w:rsidRDefault="009F5B9A" w:rsidP="00B0134E">
            <w:pPr>
              <w:jc w:val="both"/>
              <w:rPr>
                <w:b/>
                <w:bCs/>
                <w:sz w:val="16"/>
                <w:szCs w:val="24"/>
                <w:rtl/>
              </w:rPr>
            </w:pPr>
            <w:r w:rsidRPr="00C8720C">
              <w:rPr>
                <w:b/>
                <w:bCs/>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6" w:type="dxa"/>
            <w:shd w:val="clear" w:color="auto" w:fill="auto"/>
            <w:vAlign w:val="center"/>
          </w:tcPr>
          <w:p w:rsidR="009F5B9A" w:rsidRPr="00C8720C" w:rsidRDefault="009F5B9A" w:rsidP="006D0257">
            <w:pPr>
              <w:jc w:val="both"/>
              <w:rPr>
                <w:b/>
                <w:bCs/>
                <w:sz w:val="16"/>
                <w:szCs w:val="24"/>
                <w:rtl/>
                <w:lang w:bidi="ar-EG"/>
              </w:rPr>
            </w:pPr>
            <w:r w:rsidRPr="00C8720C">
              <w:rPr>
                <w:b/>
                <w:bCs/>
                <w:sz w:val="16"/>
                <w:szCs w:val="24"/>
                <w:rtl/>
                <w:lang w:bidi="ar-EG"/>
              </w:rPr>
              <w:t xml:space="preserve">تم عمل الإختبارات اللازمة لعدد </w:t>
            </w:r>
            <w:r w:rsidRPr="00C8720C">
              <w:rPr>
                <w:rFonts w:hint="cs"/>
                <w:b/>
                <w:bCs/>
                <w:color w:val="FF0000"/>
                <w:sz w:val="16"/>
                <w:szCs w:val="24"/>
                <w:rtl/>
                <w:lang w:bidi="ar-EG"/>
              </w:rPr>
              <w:t>(</w:t>
            </w:r>
            <w:r w:rsidR="006D0257">
              <w:rPr>
                <w:rFonts w:hint="cs"/>
                <w:b/>
                <w:bCs/>
                <w:color w:val="FF0000"/>
                <w:sz w:val="16"/>
                <w:szCs w:val="24"/>
                <w:rtl/>
                <w:lang w:bidi="ar-EG"/>
              </w:rPr>
              <w:t>4369</w:t>
            </w:r>
            <w:r w:rsidRPr="00C8720C">
              <w:rPr>
                <w:rFonts w:hint="cs"/>
                <w:b/>
                <w:bCs/>
                <w:color w:val="FF0000"/>
                <w:sz w:val="16"/>
                <w:szCs w:val="24"/>
                <w:rtl/>
                <w:lang w:bidi="ar-EG"/>
              </w:rPr>
              <w:t xml:space="preserve">) </w:t>
            </w:r>
            <w:r w:rsidRPr="00C8720C">
              <w:rPr>
                <w:b/>
                <w:bCs/>
                <w:sz w:val="16"/>
                <w:szCs w:val="24"/>
                <w:rtl/>
                <w:lang w:bidi="ar-EG"/>
              </w:rPr>
              <w:t>عينة بإجمالى قيم</w:t>
            </w:r>
            <w:r w:rsidRPr="00C8720C">
              <w:rPr>
                <w:rFonts w:hint="cs"/>
                <w:b/>
                <w:bCs/>
                <w:sz w:val="16"/>
                <w:szCs w:val="24"/>
                <w:rtl/>
                <w:lang w:bidi="ar-EG"/>
              </w:rPr>
              <w:t>ـ</w:t>
            </w:r>
            <w:r w:rsidRPr="00C8720C">
              <w:rPr>
                <w:b/>
                <w:bCs/>
                <w:sz w:val="16"/>
                <w:szCs w:val="24"/>
                <w:rtl/>
                <w:lang w:bidi="ar-EG"/>
              </w:rPr>
              <w:t xml:space="preserve">ة </w:t>
            </w:r>
            <w:r w:rsidRPr="00C8720C">
              <w:rPr>
                <w:rFonts w:hint="cs"/>
                <w:b/>
                <w:bCs/>
                <w:sz w:val="16"/>
                <w:szCs w:val="24"/>
                <w:rtl/>
                <w:lang w:bidi="ar-EG"/>
              </w:rPr>
              <w:t>رسوم تحليل</w:t>
            </w:r>
            <w:r w:rsidRPr="00C8720C">
              <w:rPr>
                <w:b/>
                <w:bCs/>
                <w:sz w:val="16"/>
                <w:szCs w:val="24"/>
                <w:rtl/>
                <w:lang w:bidi="ar-EG"/>
              </w:rPr>
              <w:t xml:space="preserve"> شهر</w:t>
            </w:r>
            <w:r w:rsidRPr="00C8720C">
              <w:rPr>
                <w:rFonts w:hint="cs"/>
                <w:b/>
                <w:bCs/>
                <w:sz w:val="16"/>
                <w:szCs w:val="24"/>
                <w:rtl/>
                <w:lang w:bidi="ar-EG"/>
              </w:rPr>
              <w:t>يـ</w:t>
            </w:r>
            <w:r w:rsidRPr="00C8720C">
              <w:rPr>
                <w:b/>
                <w:bCs/>
                <w:sz w:val="16"/>
                <w:szCs w:val="24"/>
                <w:rtl/>
                <w:lang w:bidi="ar-EG"/>
              </w:rPr>
              <w:t>ة</w:t>
            </w:r>
            <w:r w:rsidRPr="00C8720C">
              <w:rPr>
                <w:rFonts w:hint="cs"/>
                <w:b/>
                <w:bCs/>
                <w:sz w:val="16"/>
                <w:szCs w:val="24"/>
                <w:rtl/>
                <w:lang w:bidi="ar-EG"/>
              </w:rPr>
              <w:t xml:space="preserve"> </w:t>
            </w:r>
            <w:r w:rsidRPr="00C8720C">
              <w:rPr>
                <w:rFonts w:hint="cs"/>
                <w:b/>
                <w:bCs/>
                <w:color w:val="FF0000"/>
                <w:sz w:val="16"/>
                <w:szCs w:val="24"/>
                <w:rtl/>
                <w:lang w:bidi="ar-EG"/>
              </w:rPr>
              <w:t>(</w:t>
            </w:r>
            <w:r w:rsidR="006D0257">
              <w:rPr>
                <w:rFonts w:hint="cs"/>
                <w:b/>
                <w:bCs/>
                <w:color w:val="FF0000"/>
                <w:sz w:val="16"/>
                <w:szCs w:val="24"/>
                <w:rtl/>
                <w:lang w:bidi="ar-EG"/>
              </w:rPr>
              <w:t>4.020.785</w:t>
            </w:r>
            <w:r w:rsidRPr="00C8720C">
              <w:rPr>
                <w:rFonts w:hint="cs"/>
                <w:b/>
                <w:bCs/>
                <w:color w:val="FF0000"/>
                <w:sz w:val="16"/>
                <w:szCs w:val="24"/>
                <w:rtl/>
                <w:lang w:bidi="ar-EG"/>
              </w:rPr>
              <w:t xml:space="preserve">) </w:t>
            </w:r>
            <w:r w:rsidRPr="00C8720C">
              <w:rPr>
                <w:b/>
                <w:bCs/>
                <w:color w:val="FF0000"/>
                <w:sz w:val="16"/>
                <w:szCs w:val="24"/>
                <w:rtl/>
                <w:lang w:bidi="ar-EG"/>
              </w:rPr>
              <w:t>جنيه</w:t>
            </w:r>
            <w:r w:rsidRPr="00C8720C">
              <w:rPr>
                <w:rFonts w:hint="cs"/>
                <w:b/>
                <w:bCs/>
                <w:color w:val="FF0000"/>
                <w:sz w:val="16"/>
                <w:szCs w:val="24"/>
                <w:rtl/>
                <w:lang w:bidi="ar-EG"/>
              </w:rPr>
              <w:t xml:space="preserve">ا </w:t>
            </w:r>
            <w:r w:rsidRPr="00C8720C">
              <w:rPr>
                <w:rFonts w:hint="cs"/>
                <w:b/>
                <w:bCs/>
                <w:sz w:val="16"/>
                <w:szCs w:val="24"/>
                <w:rtl/>
                <w:lang w:bidi="ar-EG"/>
              </w:rPr>
              <w:t xml:space="preserve">+ قيمة مضافة </w:t>
            </w:r>
            <w:r w:rsidRPr="00C8720C">
              <w:rPr>
                <w:rFonts w:hint="cs"/>
                <w:b/>
                <w:bCs/>
                <w:color w:val="FF0000"/>
                <w:sz w:val="16"/>
                <w:szCs w:val="24"/>
                <w:rtl/>
                <w:lang w:bidi="ar-EG"/>
              </w:rPr>
              <w:t>(</w:t>
            </w:r>
            <w:r w:rsidR="006D0257">
              <w:rPr>
                <w:rFonts w:hint="cs"/>
                <w:b/>
                <w:bCs/>
                <w:color w:val="FF0000"/>
                <w:sz w:val="16"/>
                <w:szCs w:val="24"/>
                <w:rtl/>
                <w:lang w:bidi="ar-EG"/>
              </w:rPr>
              <w:t>575.058</w:t>
            </w:r>
            <w:r w:rsidRPr="00C8720C">
              <w:rPr>
                <w:rFonts w:hint="cs"/>
                <w:b/>
                <w:bCs/>
                <w:color w:val="FF0000"/>
                <w:sz w:val="16"/>
                <w:szCs w:val="24"/>
                <w:rtl/>
                <w:lang w:bidi="ar-EG"/>
              </w:rPr>
              <w:t>)</w:t>
            </w:r>
            <w:r w:rsidRPr="00C8720C">
              <w:rPr>
                <w:rFonts w:hint="cs"/>
                <w:b/>
                <w:bCs/>
                <w:sz w:val="16"/>
                <w:szCs w:val="24"/>
                <w:rtl/>
                <w:lang w:bidi="ar-EG"/>
              </w:rPr>
              <w:t xml:space="preserve"> بإجمالى (</w:t>
            </w:r>
            <w:r w:rsidR="006D0257">
              <w:rPr>
                <w:rFonts w:hint="cs"/>
                <w:b/>
                <w:bCs/>
                <w:color w:val="FF0000"/>
                <w:sz w:val="16"/>
                <w:szCs w:val="24"/>
                <w:rtl/>
                <w:lang w:bidi="ar-EG"/>
              </w:rPr>
              <w:t>4.595.843</w:t>
            </w:r>
            <w:r w:rsidRPr="00C8720C">
              <w:rPr>
                <w:rFonts w:hint="cs"/>
                <w:b/>
                <w:bCs/>
                <w:color w:val="FF0000"/>
                <w:sz w:val="16"/>
                <w:szCs w:val="24"/>
                <w:rtl/>
                <w:lang w:bidi="ar-EG"/>
              </w:rPr>
              <w:t>)</w:t>
            </w:r>
            <w:r w:rsidR="00D33CEC">
              <w:rPr>
                <w:rFonts w:hint="cs"/>
                <w:b/>
                <w:bCs/>
                <w:color w:val="FF0000"/>
                <w:sz w:val="16"/>
                <w:szCs w:val="24"/>
                <w:rtl/>
                <w:lang w:bidi="ar-EG"/>
              </w:rPr>
              <w:t xml:space="preserve"> </w:t>
            </w:r>
            <w:r w:rsidRPr="00C8720C">
              <w:rPr>
                <w:rFonts w:hint="cs"/>
                <w:b/>
                <w:bCs/>
                <w:color w:val="FF0000"/>
                <w:sz w:val="16"/>
                <w:szCs w:val="24"/>
                <w:rtl/>
                <w:lang w:bidi="ar-EG"/>
              </w:rPr>
              <w:t xml:space="preserve">جنيها </w:t>
            </w:r>
            <w:r w:rsidR="006D0257">
              <w:rPr>
                <w:rFonts w:hint="cs"/>
                <w:b/>
                <w:bCs/>
                <w:sz w:val="16"/>
                <w:szCs w:val="24"/>
                <w:rtl/>
                <w:lang w:bidi="ar-EG"/>
              </w:rPr>
              <w:t>بنقص</w:t>
            </w:r>
            <w:r w:rsidRPr="00C8720C">
              <w:rPr>
                <w:rFonts w:hint="cs"/>
                <w:b/>
                <w:bCs/>
                <w:sz w:val="16"/>
                <w:szCs w:val="24"/>
                <w:rtl/>
                <w:lang w:bidi="ar-EG"/>
              </w:rPr>
              <w:t xml:space="preserve"> عن الشهر السابق </w:t>
            </w:r>
            <w:r w:rsidRPr="00C8720C">
              <w:rPr>
                <w:rFonts w:hint="cs"/>
                <w:b/>
                <w:bCs/>
                <w:color w:val="FF0000"/>
                <w:sz w:val="16"/>
                <w:szCs w:val="24"/>
                <w:rtl/>
                <w:lang w:bidi="ar-EG"/>
              </w:rPr>
              <w:t>(</w:t>
            </w:r>
            <w:r w:rsidR="006D0257">
              <w:rPr>
                <w:rFonts w:hint="cs"/>
                <w:b/>
                <w:bCs/>
                <w:color w:val="FF0000"/>
                <w:sz w:val="16"/>
                <w:szCs w:val="24"/>
                <w:rtl/>
                <w:lang w:bidi="ar-EG"/>
              </w:rPr>
              <w:t>يوليو 2018</w:t>
            </w:r>
            <w:r w:rsidRPr="00C8720C">
              <w:rPr>
                <w:rFonts w:hint="cs"/>
                <w:b/>
                <w:bCs/>
                <w:color w:val="FF0000"/>
                <w:sz w:val="16"/>
                <w:szCs w:val="24"/>
                <w:rtl/>
                <w:lang w:bidi="ar-EG"/>
              </w:rPr>
              <w:t xml:space="preserve"> )</w:t>
            </w:r>
            <w:r w:rsidRPr="00C8720C">
              <w:rPr>
                <w:rFonts w:hint="cs"/>
                <w:b/>
                <w:bCs/>
                <w:sz w:val="16"/>
                <w:szCs w:val="24"/>
                <w:rtl/>
                <w:lang w:bidi="ar-EG"/>
              </w:rPr>
              <w:t xml:space="preserve"> فى العينات بمقدار </w:t>
            </w:r>
            <w:r w:rsidRPr="00C8720C">
              <w:rPr>
                <w:rFonts w:hint="cs"/>
                <w:b/>
                <w:bCs/>
                <w:color w:val="FF0000"/>
                <w:sz w:val="16"/>
                <w:szCs w:val="24"/>
                <w:rtl/>
                <w:lang w:bidi="ar-EG"/>
              </w:rPr>
              <w:t>(</w:t>
            </w:r>
            <w:r w:rsidR="006D0257">
              <w:rPr>
                <w:rFonts w:hint="cs"/>
                <w:b/>
                <w:bCs/>
                <w:color w:val="FF0000"/>
                <w:sz w:val="16"/>
                <w:szCs w:val="24"/>
                <w:rtl/>
                <w:lang w:bidi="ar-EG"/>
              </w:rPr>
              <w:t>255</w:t>
            </w:r>
            <w:r w:rsidRPr="00C8720C">
              <w:rPr>
                <w:rFonts w:hint="cs"/>
                <w:b/>
                <w:bCs/>
                <w:color w:val="FF0000"/>
                <w:sz w:val="16"/>
                <w:szCs w:val="24"/>
                <w:rtl/>
                <w:lang w:bidi="ar-EG"/>
              </w:rPr>
              <w:t xml:space="preserve">) </w:t>
            </w:r>
            <w:r w:rsidRPr="00C8720C">
              <w:rPr>
                <w:rFonts w:hint="cs"/>
                <w:b/>
                <w:bCs/>
                <w:sz w:val="16"/>
                <w:szCs w:val="24"/>
                <w:rtl/>
                <w:lang w:bidi="ar-EG"/>
              </w:rPr>
              <w:t xml:space="preserve">عينة </w:t>
            </w:r>
            <w:r w:rsidR="00BB3F84">
              <w:rPr>
                <w:rFonts w:hint="cs"/>
                <w:b/>
                <w:bCs/>
                <w:sz w:val="16"/>
                <w:szCs w:val="24"/>
                <w:rtl/>
                <w:lang w:bidi="ar-EG"/>
              </w:rPr>
              <w:t>و</w:t>
            </w:r>
            <w:r w:rsidR="006D0257">
              <w:rPr>
                <w:rFonts w:hint="cs"/>
                <w:b/>
                <w:bCs/>
                <w:sz w:val="16"/>
                <w:szCs w:val="24"/>
                <w:rtl/>
                <w:lang w:bidi="ar-EG"/>
              </w:rPr>
              <w:t>نقص</w:t>
            </w:r>
            <w:r w:rsidR="00BB3F84">
              <w:rPr>
                <w:rFonts w:hint="cs"/>
                <w:b/>
                <w:bCs/>
                <w:sz w:val="16"/>
                <w:szCs w:val="24"/>
                <w:rtl/>
                <w:lang w:bidi="ar-EG"/>
              </w:rPr>
              <w:t xml:space="preserve"> فى رسوم ال</w:t>
            </w:r>
            <w:r w:rsidRPr="00C8720C">
              <w:rPr>
                <w:rFonts w:hint="cs"/>
                <w:b/>
                <w:bCs/>
                <w:sz w:val="16"/>
                <w:szCs w:val="24"/>
                <w:rtl/>
                <w:lang w:bidi="ar-EG"/>
              </w:rPr>
              <w:t xml:space="preserve">تحليل مقدارها </w:t>
            </w:r>
            <w:r w:rsidRPr="00C8720C">
              <w:rPr>
                <w:rFonts w:hint="cs"/>
                <w:b/>
                <w:bCs/>
                <w:color w:val="FF0000"/>
                <w:sz w:val="16"/>
                <w:szCs w:val="24"/>
                <w:rtl/>
                <w:lang w:bidi="ar-EG"/>
              </w:rPr>
              <w:t>(</w:t>
            </w:r>
            <w:r w:rsidR="006D0257">
              <w:rPr>
                <w:rFonts w:hint="cs"/>
                <w:b/>
                <w:bCs/>
                <w:color w:val="FF0000"/>
                <w:sz w:val="16"/>
                <w:szCs w:val="24"/>
                <w:rtl/>
                <w:lang w:bidi="ar-EG"/>
              </w:rPr>
              <w:t>1349108</w:t>
            </w:r>
            <w:r w:rsidRPr="00C8720C">
              <w:rPr>
                <w:rFonts w:hint="cs"/>
                <w:b/>
                <w:bCs/>
                <w:color w:val="FF0000"/>
                <w:sz w:val="16"/>
                <w:szCs w:val="24"/>
                <w:rtl/>
                <w:lang w:bidi="ar-EG"/>
              </w:rPr>
              <w:t xml:space="preserve">)  جنيها </w:t>
            </w:r>
            <w:r w:rsidR="007C7A90">
              <w:rPr>
                <w:rFonts w:hint="cs"/>
                <w:b/>
                <w:bCs/>
                <w:color w:val="FF0000"/>
                <w:sz w:val="16"/>
                <w:szCs w:val="24"/>
                <w:rtl/>
                <w:lang w:bidi="ar-EG"/>
              </w:rPr>
              <w:t>.</w:t>
            </w:r>
          </w:p>
        </w:tc>
        <w:tc>
          <w:tcPr>
            <w:tcW w:w="2430" w:type="dxa"/>
            <w:vMerge/>
            <w:shd w:val="clear" w:color="auto" w:fill="auto"/>
            <w:vAlign w:val="center"/>
          </w:tcPr>
          <w:p w:rsidR="009F5B9A" w:rsidRPr="00C8720C" w:rsidRDefault="009F5B9A" w:rsidP="0052038F">
            <w:pPr>
              <w:jc w:val="center"/>
              <w:rPr>
                <w:b/>
                <w:bCs/>
                <w:sz w:val="16"/>
                <w:szCs w:val="24"/>
                <w:rtl/>
              </w:rPr>
            </w:pPr>
          </w:p>
        </w:tc>
        <w:tc>
          <w:tcPr>
            <w:tcW w:w="3060" w:type="dxa"/>
            <w:shd w:val="clear" w:color="auto" w:fill="auto"/>
            <w:vAlign w:val="center"/>
          </w:tcPr>
          <w:p w:rsidR="009F5B9A" w:rsidRPr="00C8720C" w:rsidRDefault="00047689" w:rsidP="00047689">
            <w:pPr>
              <w:jc w:val="center"/>
              <w:rPr>
                <w:b/>
                <w:bCs/>
                <w:sz w:val="16"/>
                <w:szCs w:val="24"/>
                <w:rtl/>
                <w:lang w:bidi="ar-EG"/>
              </w:rPr>
            </w:pPr>
            <w:r>
              <w:rPr>
                <w:rFonts w:hint="cs"/>
                <w:b/>
                <w:bCs/>
                <w:sz w:val="16"/>
                <w:szCs w:val="24"/>
                <w:rtl/>
              </w:rPr>
              <w:t>معدل إيرادات سنوي يتعدى (66)</w:t>
            </w:r>
            <w:r w:rsidR="009F5B9A" w:rsidRPr="00C8720C">
              <w:rPr>
                <w:rFonts w:hint="cs"/>
                <w:b/>
                <w:bCs/>
                <w:sz w:val="16"/>
                <w:szCs w:val="24"/>
                <w:rtl/>
              </w:rPr>
              <w:t xml:space="preserve"> مليون جنيها يورد إلي </w:t>
            </w:r>
            <w:r w:rsidR="007C761C">
              <w:rPr>
                <w:rFonts w:hint="cs"/>
                <w:b/>
                <w:bCs/>
                <w:sz w:val="16"/>
                <w:szCs w:val="24"/>
                <w:rtl/>
                <w:lang w:bidi="ar-EG"/>
              </w:rPr>
              <w:t>الخزانة العامة للدولة</w:t>
            </w:r>
          </w:p>
        </w:tc>
        <w:tc>
          <w:tcPr>
            <w:tcW w:w="1539" w:type="dxa"/>
            <w:gridSpan w:val="2"/>
            <w:shd w:val="clear" w:color="auto" w:fill="auto"/>
            <w:vAlign w:val="center"/>
          </w:tcPr>
          <w:p w:rsidR="009F5B9A" w:rsidRPr="00C8720C" w:rsidRDefault="009F5B9A" w:rsidP="0052038F">
            <w:pPr>
              <w:jc w:val="center"/>
              <w:rPr>
                <w:b/>
                <w:bCs/>
                <w:sz w:val="16"/>
                <w:szCs w:val="24"/>
                <w:rtl/>
              </w:rPr>
            </w:pPr>
          </w:p>
        </w:tc>
      </w:tr>
      <w:tr w:rsidR="00963CCD" w:rsidRPr="00C8720C" w:rsidTr="00D15F16">
        <w:trPr>
          <w:gridAfter w:val="1"/>
          <w:wAfter w:w="35" w:type="dxa"/>
          <w:trHeight w:val="2085"/>
          <w:jc w:val="center"/>
        </w:trPr>
        <w:tc>
          <w:tcPr>
            <w:tcW w:w="453" w:type="dxa"/>
            <w:shd w:val="clear" w:color="auto" w:fill="auto"/>
            <w:vAlign w:val="center"/>
          </w:tcPr>
          <w:p w:rsidR="00963CCD" w:rsidRPr="00C8720C" w:rsidRDefault="001E1E0C" w:rsidP="00A36416">
            <w:pPr>
              <w:jc w:val="center"/>
              <w:rPr>
                <w:rFonts w:ascii="Modern No. 20" w:hAnsi="Modern No. 20"/>
                <w:b/>
                <w:bCs/>
                <w:sz w:val="16"/>
                <w:szCs w:val="24"/>
                <w:rtl/>
                <w:lang w:bidi="ar-EG"/>
              </w:rPr>
            </w:pPr>
            <w:r w:rsidRPr="00C8720C">
              <w:rPr>
                <w:rFonts w:ascii="Modern No. 20" w:hAnsi="Modern No. 20" w:hint="cs"/>
                <w:b/>
                <w:bCs/>
                <w:sz w:val="16"/>
                <w:szCs w:val="24"/>
                <w:rtl/>
                <w:lang w:bidi="ar-EG"/>
              </w:rPr>
              <w:t>3</w:t>
            </w:r>
          </w:p>
        </w:tc>
        <w:tc>
          <w:tcPr>
            <w:tcW w:w="3780" w:type="dxa"/>
            <w:shd w:val="clear" w:color="auto" w:fill="auto"/>
          </w:tcPr>
          <w:p w:rsidR="0052089E" w:rsidRPr="00C8720C" w:rsidRDefault="0052089E" w:rsidP="003647B3">
            <w:pPr>
              <w:jc w:val="both"/>
              <w:rPr>
                <w:b/>
                <w:bCs/>
                <w:color w:val="FF0000"/>
                <w:sz w:val="16"/>
                <w:szCs w:val="24"/>
                <w:u w:val="single"/>
                <w:rtl/>
                <w:lang w:bidi="ar-EG"/>
              </w:rPr>
            </w:pPr>
            <w:r w:rsidRPr="00C8720C">
              <w:rPr>
                <w:b/>
                <w:bCs/>
                <w:color w:val="FF0000"/>
                <w:sz w:val="16"/>
                <w:szCs w:val="24"/>
                <w:u w:val="single"/>
                <w:rtl/>
                <w:lang w:bidi="ar-EG"/>
              </w:rPr>
              <w:t>حبر المجزر :-</w:t>
            </w:r>
          </w:p>
          <w:p w:rsidR="0052038F" w:rsidRPr="00C8720C" w:rsidRDefault="0052089E" w:rsidP="00145664">
            <w:pPr>
              <w:spacing w:after="240"/>
              <w:jc w:val="both"/>
              <w:rPr>
                <w:b/>
                <w:bCs/>
                <w:sz w:val="16"/>
                <w:szCs w:val="24"/>
                <w:lang w:bidi="ar-EG"/>
              </w:rPr>
            </w:pPr>
            <w:r w:rsidRPr="00C8720C">
              <w:rPr>
                <w:b/>
                <w:bCs/>
                <w:sz w:val="16"/>
                <w:szCs w:val="24"/>
                <w:rtl/>
                <w:lang w:bidi="ar-EG"/>
              </w:rPr>
              <w:t xml:space="preserve">إنتاج  </w:t>
            </w:r>
            <w:r w:rsidRPr="00C8720C">
              <w:rPr>
                <w:rFonts w:hint="cs"/>
                <w:b/>
                <w:bCs/>
                <w:color w:val="FF0000"/>
                <w:sz w:val="16"/>
                <w:szCs w:val="24"/>
                <w:rtl/>
                <w:lang w:bidi="ar-EG"/>
              </w:rPr>
              <w:t>(</w:t>
            </w:r>
            <w:r w:rsidR="004F4758">
              <w:rPr>
                <w:rFonts w:hint="cs"/>
                <w:b/>
                <w:bCs/>
                <w:color w:val="FF0000"/>
                <w:sz w:val="16"/>
                <w:szCs w:val="24"/>
                <w:rtl/>
                <w:lang w:bidi="ar-EG"/>
              </w:rPr>
              <w:t>1480</w:t>
            </w:r>
            <w:r w:rsidRPr="00C8720C">
              <w:rPr>
                <w:rFonts w:hint="cs"/>
                <w:b/>
                <w:bCs/>
                <w:color w:val="FF0000"/>
                <w:sz w:val="16"/>
                <w:szCs w:val="24"/>
                <w:rtl/>
                <w:lang w:bidi="ar-EG"/>
              </w:rPr>
              <w:t>)</w:t>
            </w:r>
            <w:r w:rsidRPr="00C8720C">
              <w:rPr>
                <w:rFonts w:hint="cs"/>
                <w:b/>
                <w:bCs/>
                <w:sz w:val="16"/>
                <w:szCs w:val="24"/>
                <w:rtl/>
                <w:lang w:bidi="ar-EG"/>
              </w:rPr>
              <w:t xml:space="preserve"> </w:t>
            </w:r>
            <w:r w:rsidRPr="00C8720C">
              <w:rPr>
                <w:b/>
                <w:bCs/>
                <w:sz w:val="16"/>
                <w:szCs w:val="24"/>
                <w:rtl/>
                <w:lang w:bidi="ar-EG"/>
              </w:rPr>
              <w:t xml:space="preserve">لتر من حبر تصنيع المادة السرية لختم لحوم المجازر </w:t>
            </w:r>
          </w:p>
          <w:p w:rsidR="003647B3" w:rsidRPr="00C8720C" w:rsidRDefault="003647B3" w:rsidP="00603572">
            <w:pPr>
              <w:spacing w:after="240"/>
              <w:jc w:val="both"/>
              <w:rPr>
                <w:b/>
                <w:bCs/>
                <w:sz w:val="16"/>
                <w:szCs w:val="24"/>
                <w:rtl/>
                <w:lang w:bidi="ar-EG"/>
              </w:rPr>
            </w:pPr>
          </w:p>
          <w:p w:rsidR="00D15F16" w:rsidRPr="00C8720C" w:rsidRDefault="00D15F16" w:rsidP="000E5C07">
            <w:pPr>
              <w:spacing w:after="240"/>
              <w:jc w:val="both"/>
              <w:rPr>
                <w:b/>
                <w:bCs/>
                <w:sz w:val="16"/>
                <w:szCs w:val="24"/>
                <w:rtl/>
                <w:lang w:bidi="ar-EG"/>
              </w:rPr>
            </w:pPr>
          </w:p>
        </w:tc>
        <w:tc>
          <w:tcPr>
            <w:tcW w:w="4226" w:type="dxa"/>
            <w:shd w:val="clear" w:color="auto" w:fill="auto"/>
            <w:vAlign w:val="center"/>
          </w:tcPr>
          <w:p w:rsidR="00D15F16" w:rsidRPr="00C8720C" w:rsidRDefault="007344FE" w:rsidP="007D1323">
            <w:pPr>
              <w:spacing w:after="240"/>
              <w:jc w:val="both"/>
              <w:rPr>
                <w:b/>
                <w:bCs/>
                <w:sz w:val="16"/>
                <w:szCs w:val="24"/>
                <w:rtl/>
                <w:lang w:bidi="ar-EG"/>
              </w:rPr>
            </w:pPr>
            <w:r w:rsidRPr="00C8720C">
              <w:rPr>
                <w:b/>
                <w:bCs/>
                <w:sz w:val="16"/>
                <w:szCs w:val="24"/>
                <w:rtl/>
                <w:lang w:bidi="ar-EG"/>
              </w:rPr>
              <w:t xml:space="preserve">تم إنتاج </w:t>
            </w:r>
            <w:r w:rsidRPr="00C8720C">
              <w:rPr>
                <w:rFonts w:hint="cs"/>
                <w:b/>
                <w:bCs/>
                <w:color w:val="FF0000"/>
                <w:sz w:val="16"/>
                <w:szCs w:val="24"/>
                <w:rtl/>
                <w:lang w:bidi="ar-EG"/>
              </w:rPr>
              <w:t>(</w:t>
            </w:r>
            <w:r w:rsidR="007D1323">
              <w:rPr>
                <w:rFonts w:hint="cs"/>
                <w:b/>
                <w:bCs/>
                <w:color w:val="FF0000"/>
                <w:sz w:val="16"/>
                <w:szCs w:val="24"/>
                <w:rtl/>
                <w:lang w:bidi="ar-EG"/>
              </w:rPr>
              <w:t>1480</w:t>
            </w:r>
            <w:r w:rsidRPr="00C8720C">
              <w:rPr>
                <w:rFonts w:hint="cs"/>
                <w:b/>
                <w:bCs/>
                <w:color w:val="FF0000"/>
                <w:sz w:val="16"/>
                <w:szCs w:val="24"/>
                <w:rtl/>
                <w:lang w:bidi="ar-EG"/>
              </w:rPr>
              <w:t>)</w:t>
            </w:r>
            <w:r w:rsidR="00F655F4" w:rsidRPr="00C8720C">
              <w:rPr>
                <w:rFonts w:hint="cs"/>
                <w:b/>
                <w:bCs/>
                <w:color w:val="FF0000"/>
                <w:sz w:val="16"/>
                <w:szCs w:val="24"/>
                <w:rtl/>
                <w:lang w:bidi="ar-EG"/>
              </w:rPr>
              <w:t xml:space="preserve"> </w:t>
            </w:r>
            <w:r w:rsidR="00F776AA" w:rsidRPr="00C8720C">
              <w:rPr>
                <w:b/>
                <w:bCs/>
                <w:sz w:val="16"/>
                <w:szCs w:val="24"/>
                <w:rtl/>
                <w:lang w:bidi="ar-EG"/>
              </w:rPr>
              <w:t xml:space="preserve">لتر </w:t>
            </w:r>
            <w:r w:rsidRPr="00C8720C">
              <w:rPr>
                <w:b/>
                <w:bCs/>
                <w:sz w:val="16"/>
                <w:szCs w:val="24"/>
                <w:rtl/>
                <w:lang w:bidi="ar-EG"/>
              </w:rPr>
              <w:t xml:space="preserve">من حبر تصنيع المادة السرية لختم لحوم المجازر </w:t>
            </w:r>
            <w:r w:rsidRPr="00C8720C">
              <w:rPr>
                <w:rFonts w:hint="cs"/>
                <w:b/>
                <w:bCs/>
                <w:sz w:val="16"/>
                <w:szCs w:val="24"/>
                <w:rtl/>
                <w:lang w:bidi="ar-EG"/>
              </w:rPr>
              <w:t>ب</w:t>
            </w:r>
            <w:r w:rsidR="00C1152E">
              <w:rPr>
                <w:b/>
                <w:bCs/>
                <w:sz w:val="16"/>
                <w:szCs w:val="24"/>
                <w:rtl/>
                <w:lang w:bidi="ar-EG"/>
              </w:rPr>
              <w:t>مبل</w:t>
            </w:r>
            <w:r w:rsidR="00C1152E">
              <w:rPr>
                <w:rFonts w:hint="cs"/>
                <w:b/>
                <w:bCs/>
                <w:sz w:val="16"/>
                <w:szCs w:val="24"/>
                <w:rtl/>
                <w:lang w:bidi="ar-EG"/>
              </w:rPr>
              <w:t xml:space="preserve">غ </w:t>
            </w:r>
            <w:r w:rsidRPr="00C8720C">
              <w:rPr>
                <w:rFonts w:hint="cs"/>
                <w:b/>
                <w:bCs/>
                <w:color w:val="FF0000"/>
                <w:sz w:val="16"/>
                <w:szCs w:val="24"/>
                <w:rtl/>
                <w:lang w:bidi="ar-EG"/>
              </w:rPr>
              <w:t>(</w:t>
            </w:r>
            <w:r w:rsidR="007D1323">
              <w:rPr>
                <w:rFonts w:hint="cs"/>
                <w:b/>
                <w:bCs/>
                <w:color w:val="FF0000"/>
                <w:sz w:val="16"/>
                <w:szCs w:val="24"/>
                <w:rtl/>
                <w:lang w:bidi="ar-EG"/>
              </w:rPr>
              <w:t>44400</w:t>
            </w:r>
            <w:r w:rsidRPr="00C8720C">
              <w:rPr>
                <w:rFonts w:hint="cs"/>
                <w:b/>
                <w:bCs/>
                <w:color w:val="FF0000"/>
                <w:sz w:val="16"/>
                <w:szCs w:val="24"/>
                <w:rtl/>
                <w:lang w:bidi="ar-EG"/>
              </w:rPr>
              <w:t>)</w:t>
            </w:r>
            <w:r w:rsidRPr="00C8720C">
              <w:rPr>
                <w:b/>
                <w:bCs/>
                <w:sz w:val="16"/>
                <w:szCs w:val="24"/>
                <w:rtl/>
                <w:lang w:bidi="ar-EG"/>
              </w:rPr>
              <w:t xml:space="preserve"> جنيه</w:t>
            </w:r>
            <w:r w:rsidR="002F32AA" w:rsidRPr="00C8720C">
              <w:rPr>
                <w:rFonts w:hint="cs"/>
                <w:b/>
                <w:bCs/>
                <w:sz w:val="16"/>
                <w:szCs w:val="24"/>
                <w:rtl/>
                <w:lang w:bidi="ar-EG"/>
              </w:rPr>
              <w:t>ا</w:t>
            </w:r>
            <w:r w:rsidR="00F655F4" w:rsidRPr="00C8720C">
              <w:rPr>
                <w:rFonts w:hint="cs"/>
                <w:b/>
                <w:bCs/>
                <w:sz w:val="16"/>
                <w:szCs w:val="24"/>
                <w:rtl/>
                <w:lang w:bidi="ar-EG"/>
              </w:rPr>
              <w:t xml:space="preserve"> بالإضافة إلى تحصيل مبلغ</w:t>
            </w:r>
            <w:r w:rsidRPr="00C8720C">
              <w:rPr>
                <w:rFonts w:hint="cs"/>
                <w:b/>
                <w:bCs/>
                <w:sz w:val="16"/>
                <w:szCs w:val="24"/>
                <w:rtl/>
                <w:lang w:bidi="ar-EG"/>
              </w:rPr>
              <w:t xml:space="preserve"> </w:t>
            </w:r>
            <w:r w:rsidR="00105D2E" w:rsidRPr="00C8720C">
              <w:rPr>
                <w:b/>
                <w:bCs/>
                <w:sz w:val="16"/>
                <w:szCs w:val="24"/>
                <w:lang w:bidi="ar-EG"/>
              </w:rPr>
              <w:t xml:space="preserve">  </w:t>
            </w:r>
            <w:r w:rsidR="00820575" w:rsidRPr="00C8720C">
              <w:rPr>
                <w:rFonts w:hint="cs"/>
                <w:b/>
                <w:bCs/>
                <w:color w:val="FF0000"/>
                <w:sz w:val="16"/>
                <w:szCs w:val="24"/>
                <w:rtl/>
                <w:lang w:bidi="ar-EG"/>
              </w:rPr>
              <w:t>(</w:t>
            </w:r>
            <w:r w:rsidR="007D1323">
              <w:rPr>
                <w:rFonts w:hint="cs"/>
                <w:b/>
                <w:bCs/>
                <w:color w:val="FF0000"/>
                <w:sz w:val="16"/>
                <w:szCs w:val="24"/>
                <w:rtl/>
                <w:lang w:bidi="ar-EG"/>
              </w:rPr>
              <w:t>6216</w:t>
            </w:r>
            <w:r w:rsidRPr="00C8720C">
              <w:rPr>
                <w:rFonts w:hint="cs"/>
                <w:b/>
                <w:bCs/>
                <w:color w:val="FF0000"/>
                <w:sz w:val="16"/>
                <w:szCs w:val="24"/>
                <w:rtl/>
                <w:lang w:bidi="ar-EG"/>
              </w:rPr>
              <w:t>)</w:t>
            </w:r>
            <w:r w:rsidR="000D6AE0">
              <w:rPr>
                <w:rFonts w:hint="cs"/>
                <w:b/>
                <w:bCs/>
                <w:sz w:val="16"/>
                <w:szCs w:val="24"/>
                <w:rtl/>
                <w:lang w:bidi="ar-EG"/>
              </w:rPr>
              <w:t xml:space="preserve"> ضريبة قيمة مضافة ليصبح إجمال</w:t>
            </w:r>
            <w:r w:rsidRPr="00C8720C">
              <w:rPr>
                <w:rFonts w:hint="cs"/>
                <w:b/>
                <w:bCs/>
                <w:sz w:val="16"/>
                <w:szCs w:val="24"/>
                <w:rtl/>
                <w:lang w:bidi="ar-EG"/>
              </w:rPr>
              <w:t xml:space="preserve">ى المحصل </w:t>
            </w:r>
            <w:r w:rsidR="00E6101F" w:rsidRPr="00C8720C">
              <w:rPr>
                <w:rFonts w:hint="cs"/>
                <w:b/>
                <w:bCs/>
                <w:color w:val="FF0000"/>
                <w:sz w:val="16"/>
                <w:szCs w:val="24"/>
                <w:rtl/>
                <w:lang w:bidi="ar-EG"/>
              </w:rPr>
              <w:t>(</w:t>
            </w:r>
            <w:r w:rsidR="007D1323">
              <w:rPr>
                <w:rFonts w:hint="cs"/>
                <w:b/>
                <w:bCs/>
                <w:color w:val="FF0000"/>
                <w:sz w:val="16"/>
                <w:szCs w:val="24"/>
                <w:rtl/>
                <w:lang w:bidi="ar-EG"/>
              </w:rPr>
              <w:t>50616</w:t>
            </w:r>
            <w:r w:rsidRPr="00C8720C">
              <w:rPr>
                <w:rFonts w:hint="cs"/>
                <w:b/>
                <w:bCs/>
                <w:color w:val="FF0000"/>
                <w:sz w:val="16"/>
                <w:szCs w:val="24"/>
                <w:rtl/>
                <w:lang w:bidi="ar-EG"/>
              </w:rPr>
              <w:t>) جنيه</w:t>
            </w:r>
            <w:r w:rsidR="002F32AA" w:rsidRPr="00C8720C">
              <w:rPr>
                <w:rFonts w:hint="cs"/>
                <w:b/>
                <w:bCs/>
                <w:color w:val="FF0000"/>
                <w:sz w:val="16"/>
                <w:szCs w:val="24"/>
                <w:rtl/>
                <w:lang w:bidi="ar-EG"/>
              </w:rPr>
              <w:t>ا</w:t>
            </w:r>
            <w:r w:rsidRPr="00C8720C">
              <w:rPr>
                <w:rFonts w:hint="cs"/>
                <w:b/>
                <w:bCs/>
                <w:sz w:val="16"/>
                <w:szCs w:val="24"/>
                <w:rtl/>
                <w:lang w:bidi="ar-EG"/>
              </w:rPr>
              <w:t xml:space="preserve"> .</w:t>
            </w:r>
          </w:p>
        </w:tc>
        <w:tc>
          <w:tcPr>
            <w:tcW w:w="2430" w:type="dxa"/>
            <w:shd w:val="clear" w:color="auto" w:fill="auto"/>
            <w:vAlign w:val="center"/>
          </w:tcPr>
          <w:p w:rsidR="00963CCD" w:rsidRPr="00C8720C" w:rsidRDefault="00963CCD" w:rsidP="003647B3">
            <w:pPr>
              <w:spacing w:after="240"/>
              <w:jc w:val="center"/>
              <w:rPr>
                <w:b/>
                <w:bCs/>
                <w:sz w:val="16"/>
                <w:szCs w:val="24"/>
                <w:rtl/>
                <w:lang w:bidi="ar-EG"/>
              </w:rPr>
            </w:pPr>
            <w:r w:rsidRPr="00C8720C">
              <w:rPr>
                <w:rFonts w:hint="cs"/>
                <w:b/>
                <w:bCs/>
                <w:sz w:val="16"/>
                <w:szCs w:val="24"/>
                <w:rtl/>
                <w:lang w:bidi="ar-EG"/>
              </w:rPr>
              <w:t>بث الثقة لدي الشعب المصري في مؤسساتة ومكافحة الغش والحفاظ علي الصحة العامة</w:t>
            </w:r>
            <w:r w:rsidR="004C318E" w:rsidRPr="00C8720C">
              <w:rPr>
                <w:rFonts w:hint="cs"/>
                <w:b/>
                <w:bCs/>
                <w:sz w:val="16"/>
                <w:szCs w:val="24"/>
                <w:rtl/>
                <w:lang w:bidi="ar-EG"/>
              </w:rPr>
              <w:t xml:space="preserve"> من خلال المتابعة المستمرة للمجازر وال</w:t>
            </w:r>
            <w:r w:rsidR="009F5B9A" w:rsidRPr="00C8720C">
              <w:rPr>
                <w:rFonts w:hint="cs"/>
                <w:b/>
                <w:bCs/>
                <w:sz w:val="16"/>
                <w:szCs w:val="24"/>
                <w:rtl/>
                <w:lang w:bidi="ar-EG"/>
              </w:rPr>
              <w:t>مسالخ الحكومية والتأكد بدقة من ذبح جميع الحيوانات داخل المجازر الوطنية</w:t>
            </w:r>
          </w:p>
          <w:p w:rsidR="0052038F" w:rsidRPr="00C8720C" w:rsidRDefault="0052038F" w:rsidP="003647B3">
            <w:pPr>
              <w:spacing w:after="240"/>
              <w:rPr>
                <w:b/>
                <w:bCs/>
                <w:sz w:val="16"/>
                <w:szCs w:val="24"/>
                <w:rtl/>
                <w:lang w:bidi="ar-EG"/>
              </w:rPr>
            </w:pPr>
          </w:p>
        </w:tc>
        <w:tc>
          <w:tcPr>
            <w:tcW w:w="3060" w:type="dxa"/>
            <w:shd w:val="clear" w:color="auto" w:fill="auto"/>
            <w:vAlign w:val="center"/>
          </w:tcPr>
          <w:p w:rsidR="0018500A" w:rsidRPr="00C8720C" w:rsidRDefault="00E406C9" w:rsidP="00E406C9">
            <w:pPr>
              <w:spacing w:after="240"/>
              <w:jc w:val="center"/>
              <w:rPr>
                <w:b/>
                <w:bCs/>
                <w:sz w:val="16"/>
                <w:szCs w:val="24"/>
                <w:rtl/>
                <w:lang w:bidi="ar-EG"/>
              </w:rPr>
            </w:pPr>
            <w:r>
              <w:rPr>
                <w:rFonts w:hint="cs"/>
                <w:b/>
                <w:bCs/>
                <w:sz w:val="16"/>
                <w:szCs w:val="24"/>
                <w:rtl/>
                <w:lang w:bidi="ar-EG"/>
              </w:rPr>
              <w:t>تعميق الصناعة المصرية</w:t>
            </w:r>
            <w:r w:rsidR="00963CCD" w:rsidRPr="00C8720C">
              <w:rPr>
                <w:rFonts w:hint="cs"/>
                <w:b/>
                <w:bCs/>
                <w:sz w:val="16"/>
                <w:szCs w:val="24"/>
                <w:rtl/>
                <w:lang w:bidi="ar-EG"/>
              </w:rPr>
              <w:t xml:space="preserve"> طبقاً للمواصفات العالمية بدلاً من الإستيراد وبالتالي توفير العملة الصعبة</w:t>
            </w:r>
            <w:r w:rsidR="002F32AA" w:rsidRPr="00C8720C">
              <w:rPr>
                <w:rFonts w:hint="cs"/>
                <w:b/>
                <w:bCs/>
                <w:sz w:val="16"/>
                <w:szCs w:val="24"/>
                <w:rtl/>
                <w:lang w:bidi="ar-EG"/>
              </w:rPr>
              <w:t xml:space="preserve"> للإستيراد من الخارج</w:t>
            </w:r>
            <w:r w:rsidR="00700E10" w:rsidRPr="00C8720C">
              <w:rPr>
                <w:rFonts w:hint="cs"/>
                <w:b/>
                <w:bCs/>
                <w:sz w:val="16"/>
                <w:szCs w:val="24"/>
                <w:rtl/>
                <w:lang w:bidi="ar-EG"/>
              </w:rPr>
              <w:t xml:space="preserve"> بمنتج محلى عال</w:t>
            </w:r>
            <w:r w:rsidR="004C318E" w:rsidRPr="00C8720C">
              <w:rPr>
                <w:rFonts w:hint="cs"/>
                <w:b/>
                <w:bCs/>
                <w:sz w:val="16"/>
                <w:szCs w:val="24"/>
                <w:rtl/>
                <w:lang w:bidi="ar-EG"/>
              </w:rPr>
              <w:t>ى الجودة</w:t>
            </w:r>
            <w:r w:rsidR="007C761C">
              <w:rPr>
                <w:rFonts w:hint="cs"/>
                <w:b/>
                <w:bCs/>
                <w:sz w:val="16"/>
                <w:szCs w:val="24"/>
                <w:rtl/>
                <w:lang w:bidi="ar-EG"/>
              </w:rPr>
              <w:t xml:space="preserve"> </w:t>
            </w:r>
          </w:p>
        </w:tc>
        <w:tc>
          <w:tcPr>
            <w:tcW w:w="1504" w:type="dxa"/>
            <w:shd w:val="clear" w:color="auto" w:fill="auto"/>
            <w:vAlign w:val="center"/>
          </w:tcPr>
          <w:p w:rsidR="0052089E" w:rsidRPr="00C8720C" w:rsidRDefault="0052089E" w:rsidP="00A36416">
            <w:pPr>
              <w:spacing w:after="240"/>
              <w:jc w:val="center"/>
              <w:rPr>
                <w:b/>
                <w:bCs/>
                <w:sz w:val="16"/>
                <w:szCs w:val="24"/>
                <w:rtl/>
                <w:lang w:bidi="ar-EG"/>
              </w:rPr>
            </w:pPr>
          </w:p>
          <w:p w:rsidR="0052089E" w:rsidRPr="00C8720C" w:rsidRDefault="0052089E" w:rsidP="0052089E">
            <w:pPr>
              <w:rPr>
                <w:sz w:val="16"/>
                <w:szCs w:val="24"/>
                <w:rtl/>
                <w:lang w:bidi="ar-EG"/>
              </w:rPr>
            </w:pPr>
          </w:p>
          <w:p w:rsidR="0052089E" w:rsidRPr="00C8720C" w:rsidRDefault="0052089E" w:rsidP="0052089E">
            <w:pPr>
              <w:rPr>
                <w:sz w:val="16"/>
                <w:szCs w:val="24"/>
                <w:rtl/>
                <w:lang w:bidi="ar-EG"/>
              </w:rPr>
            </w:pPr>
          </w:p>
          <w:p w:rsidR="00963CCD" w:rsidRPr="00C8720C" w:rsidRDefault="00963CCD" w:rsidP="0052089E">
            <w:pPr>
              <w:rPr>
                <w:sz w:val="16"/>
                <w:szCs w:val="24"/>
                <w:rtl/>
                <w:lang w:bidi="ar-EG"/>
              </w:rPr>
            </w:pPr>
          </w:p>
        </w:tc>
      </w:tr>
    </w:tbl>
    <w:p w:rsidR="00391A55" w:rsidRDefault="00391A55"/>
    <w:tbl>
      <w:tblPr>
        <w:tblStyle w:val="TableGrid"/>
        <w:bidiVisual/>
        <w:tblW w:w="152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7"/>
        <w:gridCol w:w="5931"/>
        <w:gridCol w:w="2702"/>
        <w:gridCol w:w="2376"/>
        <w:gridCol w:w="2650"/>
        <w:gridCol w:w="1241"/>
      </w:tblGrid>
      <w:tr w:rsidR="00F81431" w:rsidRPr="000C0FFD" w:rsidTr="00B77382">
        <w:trPr>
          <w:jc w:val="center"/>
        </w:trPr>
        <w:tc>
          <w:tcPr>
            <w:tcW w:w="15217" w:type="dxa"/>
            <w:gridSpan w:val="6"/>
            <w:tcBorders>
              <w:bottom w:val="single" w:sz="18" w:space="0" w:color="auto"/>
            </w:tcBorders>
            <w:shd w:val="clear" w:color="auto" w:fill="auto"/>
            <w:vAlign w:val="center"/>
          </w:tcPr>
          <w:p w:rsidR="00F050BB" w:rsidRPr="000C0FFD" w:rsidRDefault="000C0FFD" w:rsidP="00200C06">
            <w:pPr>
              <w:jc w:val="center"/>
              <w:rPr>
                <w:rFonts w:ascii="Modern No. 20" w:eastAsia="Times New Roman" w:hAnsi="Modern No. 20" w:cs="Traditional Arabic"/>
                <w:b/>
                <w:bCs/>
                <w:sz w:val="28"/>
                <w:szCs w:val="28"/>
                <w:rtl/>
                <w:lang w:eastAsia="ar-SA" w:bidi="ar-EG"/>
              </w:rPr>
            </w:pPr>
            <w:r>
              <w:lastRenderedPageBreak/>
              <w:br w:type="page"/>
            </w:r>
            <w:r w:rsidR="0018500A" w:rsidRPr="000C0FFD">
              <w:rPr>
                <w:sz w:val="28"/>
                <w:szCs w:val="28"/>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200C06">
              <w:rPr>
                <w:rFonts w:ascii="Modern No. 20" w:eastAsia="Times New Roman" w:hAnsi="Modern No. 20" w:cs="Traditional Arabic" w:hint="cs"/>
                <w:b/>
                <w:bCs/>
                <w:sz w:val="40"/>
                <w:szCs w:val="40"/>
                <w:rtl/>
                <w:lang w:eastAsia="ar-SA" w:bidi="ar-EG"/>
              </w:rPr>
              <w:t>أغسطس</w:t>
            </w:r>
            <w:r w:rsidR="00E6101F" w:rsidRPr="007D1315">
              <w:rPr>
                <w:rFonts w:ascii="Modern No. 20" w:eastAsia="Times New Roman" w:hAnsi="Modern No. 20" w:cs="Traditional Arabic" w:hint="cs"/>
                <w:b/>
                <w:bCs/>
                <w:sz w:val="40"/>
                <w:szCs w:val="40"/>
                <w:rtl/>
                <w:lang w:eastAsia="ar-SA" w:bidi="ar-EG"/>
              </w:rPr>
              <w:t xml:space="preserve"> </w:t>
            </w:r>
            <w:r w:rsidR="00071FC7">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B77382">
        <w:trPr>
          <w:trHeight w:val="888"/>
          <w:jc w:val="center"/>
        </w:trPr>
        <w:tc>
          <w:tcPr>
            <w:tcW w:w="236"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w:t>
            </w:r>
          </w:p>
        </w:tc>
        <w:tc>
          <w:tcPr>
            <w:tcW w:w="5969"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الإنجاز</w:t>
            </w:r>
          </w:p>
        </w:tc>
        <w:tc>
          <w:tcPr>
            <w:tcW w:w="2716"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 xml:space="preserve">حجم الإستثمارات </w:t>
            </w:r>
          </w:p>
        </w:tc>
        <w:tc>
          <w:tcPr>
            <w:tcW w:w="238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الإجتماعي</w:t>
            </w:r>
          </w:p>
        </w:tc>
        <w:tc>
          <w:tcPr>
            <w:tcW w:w="2665"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الإقتصادي</w:t>
            </w:r>
          </w:p>
        </w:tc>
        <w:tc>
          <w:tcPr>
            <w:tcW w:w="1243" w:type="dxa"/>
            <w:shd w:val="pct5" w:color="auto" w:fill="auto"/>
            <w:vAlign w:val="center"/>
          </w:tcPr>
          <w:p w:rsidR="00F81431" w:rsidRPr="0058235B" w:rsidRDefault="002C7853"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ملاحظات</w:t>
            </w:r>
          </w:p>
        </w:tc>
      </w:tr>
      <w:tr w:rsidR="00C2625B" w:rsidRPr="00065775" w:rsidTr="00B77382">
        <w:trPr>
          <w:jc w:val="center"/>
        </w:trPr>
        <w:tc>
          <w:tcPr>
            <w:tcW w:w="236" w:type="dxa"/>
            <w:shd w:val="clear" w:color="auto" w:fill="auto"/>
            <w:vAlign w:val="center"/>
          </w:tcPr>
          <w:p w:rsidR="00C2625B" w:rsidRPr="00065775" w:rsidRDefault="001476E3" w:rsidP="00065775">
            <w:pPr>
              <w:jc w:val="center"/>
              <w:rPr>
                <w:rFonts w:ascii="Modern No. 20" w:eastAsia="Times New Roman" w:hAnsi="Modern No. 20" w:cs="Traditional Arabic"/>
                <w:b/>
                <w:bCs/>
                <w:rtl/>
                <w:lang w:eastAsia="ar-SA" w:bidi="ar-EG"/>
              </w:rPr>
            </w:pPr>
            <w:r>
              <w:rPr>
                <w:rFonts w:ascii="Modern No. 20" w:eastAsia="Times New Roman" w:hAnsi="Modern No. 20" w:cs="Traditional Arabic" w:hint="cs"/>
                <w:b/>
                <w:bCs/>
                <w:rtl/>
                <w:lang w:eastAsia="ar-SA" w:bidi="ar-EG"/>
              </w:rPr>
              <w:t>4</w:t>
            </w:r>
          </w:p>
        </w:tc>
        <w:tc>
          <w:tcPr>
            <w:tcW w:w="5969" w:type="dxa"/>
            <w:shd w:val="clear" w:color="auto" w:fill="auto"/>
            <w:vAlign w:val="center"/>
          </w:tcPr>
          <w:p w:rsidR="00B77382" w:rsidRDefault="00B77382" w:rsidP="00B77382">
            <w:pPr>
              <w:jc w:val="both"/>
              <w:rPr>
                <w:b/>
                <w:bCs/>
                <w:color w:val="FF0000"/>
                <w:sz w:val="24"/>
                <w:szCs w:val="24"/>
                <w:u w:val="single"/>
                <w:rtl/>
                <w:lang w:bidi="ar-EG"/>
              </w:rPr>
            </w:pPr>
          </w:p>
          <w:p w:rsidR="00C2625B" w:rsidRPr="00913EC0" w:rsidRDefault="00C2625B" w:rsidP="00B77382">
            <w:pPr>
              <w:pStyle w:val="ListParagraph"/>
              <w:numPr>
                <w:ilvl w:val="0"/>
                <w:numId w:val="30"/>
              </w:numPr>
              <w:ind w:left="1" w:hanging="1"/>
              <w:jc w:val="both"/>
              <w:rPr>
                <w:b/>
                <w:bCs/>
                <w:color w:val="FF0000"/>
                <w:sz w:val="32"/>
                <w:szCs w:val="32"/>
                <w:u w:val="single"/>
                <w:lang w:bidi="ar-EG"/>
              </w:rPr>
            </w:pPr>
            <w:r w:rsidRPr="00913EC0">
              <w:rPr>
                <w:rFonts w:hint="cs"/>
                <w:b/>
                <w:bCs/>
                <w:color w:val="FF0000"/>
                <w:sz w:val="32"/>
                <w:szCs w:val="32"/>
                <w:u w:val="single"/>
                <w:rtl/>
                <w:lang w:bidi="ar-EG"/>
              </w:rPr>
              <w:t>تدريب وتأهيل العاملين بالمصلحة :-</w:t>
            </w:r>
          </w:p>
          <w:p w:rsidR="00C2625B" w:rsidRDefault="00C2625B" w:rsidP="00065775">
            <w:pPr>
              <w:pStyle w:val="ListParagraph"/>
              <w:jc w:val="both"/>
              <w:rPr>
                <w:b/>
                <w:bCs/>
                <w:rtl/>
                <w:lang w:bidi="ar-EG"/>
              </w:rPr>
            </w:pPr>
            <w:r w:rsidRPr="00913EC0">
              <w:rPr>
                <w:rFonts w:hint="cs"/>
                <w:b/>
                <w:bCs/>
                <w:color w:val="FF0000"/>
                <w:sz w:val="32"/>
                <w:szCs w:val="32"/>
                <w:u w:val="single"/>
                <w:rtl/>
                <w:lang w:bidi="ar-EG"/>
              </w:rPr>
              <w:t>دورات تدريبية داخلية : -</w:t>
            </w:r>
            <w:r w:rsidRPr="00913EC0">
              <w:rPr>
                <w:rFonts w:hint="cs"/>
                <w:b/>
                <w:bCs/>
                <w:sz w:val="28"/>
                <w:szCs w:val="28"/>
                <w:rtl/>
                <w:lang w:bidi="ar-EG"/>
              </w:rPr>
              <w:t xml:space="preserve"> </w:t>
            </w:r>
            <w:r w:rsidR="00B77382" w:rsidRPr="00913EC0">
              <w:rPr>
                <w:rFonts w:hint="cs"/>
                <w:b/>
                <w:bCs/>
                <w:sz w:val="28"/>
                <w:szCs w:val="28"/>
                <w:rtl/>
                <w:lang w:bidi="ar-EG"/>
              </w:rPr>
              <w:t xml:space="preserve">   </w:t>
            </w:r>
          </w:p>
          <w:p w:rsidR="00B77382" w:rsidRPr="00065775" w:rsidRDefault="00B77382" w:rsidP="00065775">
            <w:pPr>
              <w:pStyle w:val="ListParagraph"/>
              <w:jc w:val="both"/>
              <w:rPr>
                <w:b/>
                <w:bCs/>
                <w:rtl/>
                <w:lang w:bidi="ar-EG"/>
              </w:rPr>
            </w:pPr>
          </w:p>
          <w:p w:rsidR="00E72856" w:rsidRPr="00E93AE8" w:rsidRDefault="00E72856" w:rsidP="00E93AE8">
            <w:pPr>
              <w:pStyle w:val="ListParagraph"/>
              <w:numPr>
                <w:ilvl w:val="0"/>
                <w:numId w:val="19"/>
              </w:numPr>
              <w:ind w:left="419"/>
              <w:jc w:val="both"/>
              <w:rPr>
                <w:b/>
                <w:bCs/>
                <w:sz w:val="26"/>
                <w:szCs w:val="26"/>
                <w:lang w:bidi="ar-EG"/>
              </w:rPr>
            </w:pPr>
            <w:r w:rsidRPr="00E93AE8">
              <w:rPr>
                <w:rFonts w:hint="cs"/>
                <w:b/>
                <w:bCs/>
                <w:sz w:val="26"/>
                <w:szCs w:val="26"/>
                <w:rtl/>
                <w:lang w:bidi="ar-EG"/>
              </w:rPr>
              <w:t>تدريب داخلى لعدد (</w:t>
            </w:r>
            <w:r w:rsidR="00E93AE8" w:rsidRPr="00E93AE8">
              <w:rPr>
                <w:rFonts w:hint="cs"/>
                <w:b/>
                <w:bCs/>
                <w:sz w:val="26"/>
                <w:szCs w:val="26"/>
                <w:rtl/>
                <w:lang w:bidi="ar-EG"/>
              </w:rPr>
              <w:t>140</w:t>
            </w:r>
            <w:r w:rsidRPr="00E93AE8">
              <w:rPr>
                <w:rFonts w:hint="cs"/>
                <w:b/>
                <w:bCs/>
                <w:sz w:val="26"/>
                <w:szCs w:val="26"/>
                <w:rtl/>
                <w:lang w:bidi="ar-EG"/>
              </w:rPr>
              <w:t xml:space="preserve">) </w:t>
            </w:r>
            <w:r w:rsidR="000D6AE0">
              <w:rPr>
                <w:rFonts w:hint="cs"/>
                <w:b/>
                <w:bCs/>
                <w:sz w:val="26"/>
                <w:szCs w:val="26"/>
                <w:rtl/>
                <w:lang w:bidi="ar-EG"/>
              </w:rPr>
              <w:t xml:space="preserve">طالب من طلاب كليات العلوم </w:t>
            </w:r>
            <w:r w:rsidR="00FD3C76">
              <w:rPr>
                <w:rFonts w:hint="cs"/>
                <w:b/>
                <w:bCs/>
                <w:sz w:val="26"/>
                <w:szCs w:val="26"/>
                <w:rtl/>
                <w:lang w:bidi="ar-EG"/>
              </w:rPr>
              <w:t xml:space="preserve">فى السنوات النهائية </w:t>
            </w:r>
            <w:r w:rsidR="00E93AE8" w:rsidRPr="00E93AE8">
              <w:rPr>
                <w:rFonts w:hint="cs"/>
                <w:b/>
                <w:bCs/>
                <w:sz w:val="26"/>
                <w:szCs w:val="26"/>
                <w:rtl/>
                <w:lang w:bidi="ar-EG"/>
              </w:rPr>
              <w:t xml:space="preserve">على دفعتين خلال شهر أغسطس 2018 من 29/7 إلى 12/8 ومن 12/8 إلى 28/8 لمدة أسبوعين لكل برنامج وذلك بمعامل المصلحة المختلفة </w:t>
            </w:r>
            <w:r w:rsidR="00453291" w:rsidRPr="00E93AE8">
              <w:rPr>
                <w:rFonts w:hint="cs"/>
                <w:b/>
                <w:bCs/>
                <w:sz w:val="26"/>
                <w:szCs w:val="26"/>
                <w:rtl/>
                <w:lang w:bidi="ar-EG"/>
              </w:rPr>
              <w:t xml:space="preserve"> .</w:t>
            </w:r>
          </w:p>
          <w:p w:rsidR="00B77382" w:rsidRDefault="00E72856" w:rsidP="00E72856">
            <w:pPr>
              <w:pStyle w:val="ListParagraph"/>
              <w:numPr>
                <w:ilvl w:val="0"/>
                <w:numId w:val="19"/>
              </w:numPr>
              <w:jc w:val="both"/>
              <w:rPr>
                <w:b/>
                <w:bCs/>
                <w:color w:val="FF0000"/>
                <w:sz w:val="28"/>
                <w:szCs w:val="28"/>
                <w:u w:val="single"/>
                <w:lang w:bidi="ar-EG"/>
              </w:rPr>
            </w:pPr>
            <w:r w:rsidRPr="00913EC0">
              <w:rPr>
                <w:rFonts w:hint="cs"/>
                <w:b/>
                <w:bCs/>
                <w:color w:val="FF0000"/>
                <w:sz w:val="28"/>
                <w:szCs w:val="28"/>
                <w:u w:val="single"/>
                <w:rtl/>
                <w:lang w:bidi="ar-EG"/>
              </w:rPr>
              <w:t>التدريب الخارجى : -</w:t>
            </w:r>
            <w:r w:rsidR="00913EC0">
              <w:rPr>
                <w:rFonts w:hint="cs"/>
                <w:b/>
                <w:bCs/>
                <w:color w:val="FF0000"/>
                <w:sz w:val="28"/>
                <w:szCs w:val="28"/>
                <w:u w:val="single"/>
                <w:rtl/>
                <w:lang w:bidi="ar-EG"/>
              </w:rPr>
              <w:t xml:space="preserve">  </w:t>
            </w:r>
          </w:p>
          <w:p w:rsidR="00913EC0" w:rsidRPr="00913EC0" w:rsidRDefault="00913EC0" w:rsidP="00913EC0">
            <w:pPr>
              <w:pStyle w:val="ListParagraph"/>
              <w:jc w:val="both"/>
              <w:rPr>
                <w:b/>
                <w:bCs/>
                <w:color w:val="FF0000"/>
                <w:sz w:val="28"/>
                <w:szCs w:val="28"/>
                <w:u w:val="single"/>
                <w:rtl/>
                <w:lang w:bidi="ar-EG"/>
              </w:rPr>
            </w:pPr>
          </w:p>
          <w:p w:rsidR="00214412" w:rsidRPr="00913EC0" w:rsidRDefault="00E93AE8" w:rsidP="00214412">
            <w:pPr>
              <w:pStyle w:val="ListParagraph"/>
              <w:numPr>
                <w:ilvl w:val="0"/>
                <w:numId w:val="19"/>
              </w:numPr>
              <w:ind w:left="419"/>
              <w:jc w:val="both"/>
              <w:rPr>
                <w:b/>
                <w:bCs/>
                <w:sz w:val="28"/>
                <w:szCs w:val="28"/>
                <w:lang w:bidi="ar-EG"/>
              </w:rPr>
            </w:pPr>
            <w:r>
              <w:rPr>
                <w:rFonts w:hint="cs"/>
                <w:b/>
                <w:bCs/>
                <w:sz w:val="28"/>
                <w:szCs w:val="28"/>
                <w:rtl/>
                <w:lang w:bidi="ar-EG"/>
              </w:rPr>
              <w:t>تدريب عدد (20) من العاملين بالقاهرة والفروع لبرنامج مراقبة الأسواق مقدم من الإتحاد الأوروبى خلال شهر أغسطس على أيام متقطعة .</w:t>
            </w:r>
          </w:p>
          <w:p w:rsidR="00347448" w:rsidRPr="00913EC0" w:rsidRDefault="00347448" w:rsidP="00913EC0">
            <w:pPr>
              <w:ind w:left="59"/>
              <w:jc w:val="both"/>
              <w:rPr>
                <w:b/>
                <w:bCs/>
                <w:rtl/>
                <w:lang w:bidi="ar-EG"/>
              </w:rPr>
            </w:pPr>
          </w:p>
        </w:tc>
        <w:tc>
          <w:tcPr>
            <w:tcW w:w="2716" w:type="dxa"/>
            <w:shd w:val="clear" w:color="auto" w:fill="auto"/>
            <w:vAlign w:val="center"/>
          </w:tcPr>
          <w:p w:rsidR="00C2625B" w:rsidRPr="00065775" w:rsidRDefault="00C2625B" w:rsidP="00E93AE8">
            <w:pPr>
              <w:jc w:val="center"/>
              <w:rPr>
                <w:b/>
                <w:bCs/>
                <w:rtl/>
                <w:lang w:bidi="ar-EG"/>
              </w:rPr>
            </w:pPr>
          </w:p>
        </w:tc>
        <w:tc>
          <w:tcPr>
            <w:tcW w:w="2388" w:type="dxa"/>
            <w:shd w:val="clear" w:color="auto" w:fill="auto"/>
            <w:vAlign w:val="center"/>
          </w:tcPr>
          <w:p w:rsidR="00FD3C76" w:rsidRDefault="00FD3C76" w:rsidP="00B526E9">
            <w:pPr>
              <w:jc w:val="center"/>
              <w:rPr>
                <w:rFonts w:hint="cs"/>
                <w:b/>
                <w:bCs/>
                <w:rtl/>
                <w:lang w:bidi="ar-EG"/>
              </w:rPr>
            </w:pPr>
            <w:r>
              <w:rPr>
                <w:rFonts w:hint="cs"/>
                <w:b/>
                <w:bCs/>
                <w:rtl/>
                <w:lang w:bidi="ar-EG"/>
              </w:rPr>
              <w:t xml:space="preserve">صقل مهارة الطلبة المتدربين وإكتسابهم الخبرة العملية داخل معامل المصلحة </w:t>
            </w:r>
          </w:p>
          <w:p w:rsidR="001D1A0E" w:rsidRDefault="001D1A0E" w:rsidP="00B526E9">
            <w:pPr>
              <w:jc w:val="center"/>
              <w:rPr>
                <w:rFonts w:hint="cs"/>
                <w:b/>
                <w:bCs/>
                <w:rtl/>
                <w:lang w:bidi="ar-EG"/>
              </w:rPr>
            </w:pPr>
          </w:p>
          <w:p w:rsidR="00C2625B" w:rsidRDefault="00C2625B" w:rsidP="00B526E9">
            <w:pPr>
              <w:jc w:val="center"/>
              <w:rPr>
                <w:b/>
                <w:bCs/>
                <w:rtl/>
                <w:lang w:bidi="ar-EG"/>
              </w:rPr>
            </w:pPr>
            <w:r w:rsidRPr="00B526E9">
              <w:rPr>
                <w:rFonts w:hint="cs"/>
                <w:b/>
                <w:bCs/>
                <w:rtl/>
                <w:lang w:bidi="ar-EG"/>
              </w:rPr>
              <w:t>تحفيز العاملين ورفع كفاءتهم الإنتاجية والمساهمة فى رفع كفاءة المتدربين من خارج المصلحة</w:t>
            </w:r>
            <w:r w:rsidR="00B526E9" w:rsidRPr="00B526E9">
              <w:rPr>
                <w:rFonts w:hint="cs"/>
                <w:b/>
                <w:bCs/>
                <w:rtl/>
                <w:lang w:bidi="ar-EG"/>
              </w:rPr>
              <w:t xml:space="preserve"> .</w:t>
            </w:r>
          </w:p>
          <w:p w:rsidR="00D172D4" w:rsidRPr="00B526E9" w:rsidRDefault="00D172D4" w:rsidP="00B526E9">
            <w:pPr>
              <w:jc w:val="center"/>
              <w:rPr>
                <w:b/>
                <w:bCs/>
                <w:rtl/>
                <w:lang w:bidi="ar-EG"/>
              </w:rPr>
            </w:pPr>
          </w:p>
          <w:p w:rsidR="00B526E9" w:rsidRPr="00B526E9" w:rsidRDefault="00B526E9" w:rsidP="00B526E9">
            <w:pPr>
              <w:jc w:val="center"/>
              <w:rPr>
                <w:b/>
                <w:bCs/>
                <w:rtl/>
                <w:lang w:bidi="ar-EG"/>
              </w:rPr>
            </w:pPr>
            <w:r w:rsidRPr="00B526E9">
              <w:rPr>
                <w:rFonts w:hint="cs"/>
                <w:b/>
                <w:bCs/>
                <w:rtl/>
                <w:lang w:bidi="ar-EG"/>
              </w:rPr>
              <w:t>الإرتقاء بمستوى ومعدلات الأداء للعاملين بالمصلحة وفروعها لبناء كوادر بشرية مؤهلة فى كافة التخصصات بالمصلحة</w:t>
            </w:r>
          </w:p>
          <w:p w:rsidR="00C2625B" w:rsidRPr="00065775" w:rsidRDefault="00C2625B" w:rsidP="00C2625B">
            <w:pPr>
              <w:jc w:val="center"/>
              <w:rPr>
                <w:rFonts w:ascii="Times New Roman" w:eastAsia="Times New Roman" w:hAnsi="Times New Roman" w:cs="Traditional Arabic"/>
                <w:b/>
                <w:bCs/>
                <w:rtl/>
                <w:lang w:eastAsia="ar-SA" w:bidi="ar-EG"/>
              </w:rPr>
            </w:pPr>
          </w:p>
        </w:tc>
        <w:tc>
          <w:tcPr>
            <w:tcW w:w="2665" w:type="dxa"/>
            <w:shd w:val="clear" w:color="auto" w:fill="auto"/>
            <w:vAlign w:val="center"/>
          </w:tcPr>
          <w:p w:rsidR="00C2625B" w:rsidRDefault="00C2625B" w:rsidP="00C2625B">
            <w:pPr>
              <w:jc w:val="center"/>
              <w:rPr>
                <w:b/>
                <w:bCs/>
                <w:rtl/>
                <w:lang w:bidi="ar-EG"/>
              </w:rPr>
            </w:pPr>
            <w:r w:rsidRPr="00065775">
              <w:rPr>
                <w:rFonts w:hint="cs"/>
                <w:b/>
                <w:bCs/>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فى تنظيم ومراقبة المخزون السلعى .</w:t>
            </w:r>
          </w:p>
          <w:p w:rsidR="00D172D4" w:rsidRPr="00065775" w:rsidRDefault="00D172D4" w:rsidP="00C2625B">
            <w:pPr>
              <w:jc w:val="center"/>
              <w:rPr>
                <w:rtl/>
                <w:lang w:bidi="ar-EG"/>
              </w:rPr>
            </w:pPr>
          </w:p>
          <w:p w:rsidR="00C2625B" w:rsidRPr="00065775" w:rsidRDefault="00D172D4" w:rsidP="00C2625B">
            <w:pPr>
              <w:jc w:val="center"/>
              <w:rPr>
                <w:rFonts w:ascii="Times New Roman" w:eastAsia="Times New Roman" w:hAnsi="Times New Roman" w:cs="Traditional Arabic"/>
                <w:b/>
                <w:bCs/>
                <w:rtl/>
                <w:lang w:eastAsia="ar-SA" w:bidi="ar-EG"/>
              </w:rPr>
            </w:pPr>
            <w:r w:rsidRPr="00D172D4">
              <w:rPr>
                <w:rFonts w:hint="cs"/>
                <w:b/>
                <w:bCs/>
                <w:rtl/>
                <w:lang w:bidi="ar-EG"/>
              </w:rPr>
              <w:t>الإشتراك فى الدورات التدريبية وورش العمل التخصصية فى مجالات الكيمياء والجودة والبيئة والسلامة والصحة المهنية وتأمين بيئة العمل</w:t>
            </w:r>
          </w:p>
        </w:tc>
        <w:tc>
          <w:tcPr>
            <w:tcW w:w="1243" w:type="dxa"/>
            <w:shd w:val="clear" w:color="auto" w:fill="auto"/>
            <w:vAlign w:val="center"/>
          </w:tcPr>
          <w:p w:rsidR="00C2625B" w:rsidRPr="00065775" w:rsidRDefault="00C2625B" w:rsidP="00065775">
            <w:pPr>
              <w:jc w:val="center"/>
              <w:rPr>
                <w:rFonts w:ascii="Times New Roman" w:eastAsia="Times New Roman" w:hAnsi="Times New Roman" w:cs="Traditional Arabic"/>
                <w:b/>
                <w:bCs/>
                <w:rtl/>
                <w:lang w:eastAsia="ar-SA" w:bidi="ar-EG"/>
              </w:rPr>
            </w:pPr>
          </w:p>
        </w:tc>
      </w:tr>
    </w:tbl>
    <w:p w:rsidR="00901CFA" w:rsidRPr="00065775" w:rsidRDefault="00901CFA" w:rsidP="00065775">
      <w:pPr>
        <w:spacing w:after="0"/>
        <w:rPr>
          <w:sz w:val="18"/>
          <w:szCs w:val="18"/>
        </w:rPr>
      </w:pPr>
      <w:r w:rsidRPr="00065775">
        <w:rPr>
          <w:sz w:val="18"/>
          <w:szCs w:val="18"/>
        </w:rPr>
        <w:br w:type="page"/>
      </w: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4"/>
        <w:gridCol w:w="6011"/>
        <w:gridCol w:w="30"/>
        <w:gridCol w:w="2470"/>
        <w:gridCol w:w="3099"/>
        <w:gridCol w:w="1853"/>
        <w:gridCol w:w="1502"/>
      </w:tblGrid>
      <w:tr w:rsidR="00F81431" w:rsidRPr="000C0FFD" w:rsidTr="00D23F59">
        <w:trPr>
          <w:jc w:val="center"/>
        </w:trPr>
        <w:tc>
          <w:tcPr>
            <w:tcW w:w="15409" w:type="dxa"/>
            <w:gridSpan w:val="7"/>
            <w:tcBorders>
              <w:bottom w:val="single" w:sz="18" w:space="0" w:color="auto"/>
            </w:tcBorders>
            <w:shd w:val="clear" w:color="auto" w:fill="auto"/>
            <w:vAlign w:val="center"/>
          </w:tcPr>
          <w:p w:rsidR="000A56E4" w:rsidRPr="007D1315" w:rsidRDefault="00E11E56" w:rsidP="00200C06">
            <w:pPr>
              <w:jc w:val="center"/>
              <w:rPr>
                <w:rFonts w:ascii="Modern No. 20" w:eastAsia="Times New Roman" w:hAnsi="Modern No. 20" w:cs="Traditional Arabic"/>
                <w:b/>
                <w:bCs/>
                <w:sz w:val="36"/>
                <w:szCs w:val="36"/>
                <w:rtl/>
                <w:lang w:eastAsia="ar-SA" w:bidi="ar-EG"/>
              </w:rPr>
            </w:pPr>
            <w:r w:rsidRPr="000C0FFD">
              <w:rPr>
                <w:sz w:val="28"/>
                <w:szCs w:val="28"/>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200C06">
              <w:rPr>
                <w:rFonts w:ascii="Modern No. 20" w:eastAsia="Times New Roman" w:hAnsi="Modern No. 20" w:cs="Traditional Arabic" w:hint="cs"/>
                <w:b/>
                <w:bCs/>
                <w:sz w:val="40"/>
                <w:szCs w:val="40"/>
                <w:rtl/>
                <w:lang w:eastAsia="ar-SA" w:bidi="ar-EG"/>
              </w:rPr>
              <w:t>أغسطس</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D23F59">
        <w:trPr>
          <w:trHeight w:val="930"/>
          <w:jc w:val="center"/>
        </w:trPr>
        <w:tc>
          <w:tcPr>
            <w:tcW w:w="444" w:type="dxa"/>
            <w:shd w:val="pct5" w:color="auto" w:fill="auto"/>
            <w:vAlign w:val="center"/>
          </w:tcPr>
          <w:p w:rsidR="00F81431" w:rsidRPr="000C0FFD" w:rsidRDefault="00F81431" w:rsidP="00A36416">
            <w:pPr>
              <w:jc w:val="center"/>
              <w:rPr>
                <w:rFonts w:cs="PT Bold Heading"/>
                <w:b/>
                <w:bCs/>
                <w:sz w:val="28"/>
                <w:szCs w:val="28"/>
                <w:rtl/>
                <w:lang w:bidi="ar-EG"/>
              </w:rPr>
            </w:pPr>
            <w:r w:rsidRPr="000C0FFD">
              <w:rPr>
                <w:rFonts w:cs="PT Bold Heading" w:hint="cs"/>
                <w:b/>
                <w:bCs/>
                <w:sz w:val="28"/>
                <w:szCs w:val="28"/>
                <w:rtl/>
                <w:lang w:bidi="ar-EG"/>
              </w:rPr>
              <w:t>م</w:t>
            </w:r>
          </w:p>
        </w:tc>
        <w:tc>
          <w:tcPr>
            <w:tcW w:w="6011"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الإنجاز</w:t>
            </w:r>
          </w:p>
        </w:tc>
        <w:tc>
          <w:tcPr>
            <w:tcW w:w="2500" w:type="dxa"/>
            <w:gridSpan w:val="2"/>
            <w:shd w:val="pct5" w:color="auto" w:fill="auto"/>
            <w:vAlign w:val="center"/>
          </w:tcPr>
          <w:p w:rsidR="00F81431" w:rsidRPr="000C0FFD" w:rsidRDefault="00F81431" w:rsidP="002C7853">
            <w:pPr>
              <w:spacing w:after="240"/>
              <w:jc w:val="center"/>
              <w:rPr>
                <w:rFonts w:cs="PT Bold Heading"/>
                <w:b/>
                <w:bCs/>
                <w:sz w:val="28"/>
                <w:szCs w:val="28"/>
                <w:rtl/>
                <w:lang w:bidi="ar-EG"/>
              </w:rPr>
            </w:pPr>
            <w:r w:rsidRPr="000C0FFD">
              <w:rPr>
                <w:rFonts w:cs="PT Bold Heading" w:hint="cs"/>
                <w:b/>
                <w:bCs/>
                <w:sz w:val="28"/>
                <w:szCs w:val="28"/>
                <w:rtl/>
                <w:lang w:bidi="ar-EG"/>
              </w:rPr>
              <w:t xml:space="preserve">حجم الإستثمارات </w:t>
            </w:r>
          </w:p>
        </w:tc>
        <w:tc>
          <w:tcPr>
            <w:tcW w:w="3099"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الإجتماعي</w:t>
            </w:r>
          </w:p>
        </w:tc>
        <w:tc>
          <w:tcPr>
            <w:tcW w:w="1853"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الإقتصادي</w:t>
            </w:r>
          </w:p>
        </w:tc>
        <w:tc>
          <w:tcPr>
            <w:tcW w:w="1502" w:type="dxa"/>
            <w:shd w:val="pct5" w:color="auto" w:fill="auto"/>
            <w:vAlign w:val="center"/>
          </w:tcPr>
          <w:p w:rsidR="00F81431" w:rsidRPr="000C0FFD" w:rsidRDefault="002C7853" w:rsidP="00A36416">
            <w:pPr>
              <w:spacing w:after="240"/>
              <w:jc w:val="center"/>
              <w:rPr>
                <w:rFonts w:cs="PT Bold Heading"/>
                <w:b/>
                <w:bCs/>
                <w:sz w:val="28"/>
                <w:szCs w:val="28"/>
                <w:rtl/>
                <w:lang w:bidi="ar-EG"/>
              </w:rPr>
            </w:pPr>
            <w:r w:rsidRPr="000C0FFD">
              <w:rPr>
                <w:rFonts w:cs="PT Bold Heading" w:hint="cs"/>
                <w:b/>
                <w:bCs/>
                <w:sz w:val="28"/>
                <w:szCs w:val="28"/>
                <w:rtl/>
                <w:lang w:bidi="ar-EG"/>
              </w:rPr>
              <w:t>ملاحظات</w:t>
            </w:r>
          </w:p>
        </w:tc>
      </w:tr>
      <w:tr w:rsidR="00F81431" w:rsidRPr="0040523C" w:rsidTr="006A747E">
        <w:trPr>
          <w:jc w:val="center"/>
        </w:trPr>
        <w:tc>
          <w:tcPr>
            <w:tcW w:w="444" w:type="dxa"/>
            <w:shd w:val="clear" w:color="auto" w:fill="auto"/>
            <w:vAlign w:val="center"/>
          </w:tcPr>
          <w:p w:rsidR="00F81431" w:rsidRPr="0040523C" w:rsidRDefault="001476E3" w:rsidP="00A36416">
            <w:pPr>
              <w:jc w:val="center"/>
              <w:rPr>
                <w:rFonts w:ascii="Modern No. 20" w:hAnsi="Modern No. 20"/>
                <w:b/>
                <w:bCs/>
                <w:sz w:val="24"/>
                <w:szCs w:val="24"/>
                <w:rtl/>
                <w:lang w:bidi="ar-EG"/>
              </w:rPr>
            </w:pPr>
            <w:r>
              <w:rPr>
                <w:rFonts w:ascii="Modern No. 20" w:hAnsi="Modern No. 20" w:hint="cs"/>
                <w:b/>
                <w:bCs/>
                <w:sz w:val="24"/>
                <w:szCs w:val="24"/>
                <w:rtl/>
                <w:lang w:bidi="ar-EG"/>
              </w:rPr>
              <w:t>5</w:t>
            </w:r>
          </w:p>
        </w:tc>
        <w:tc>
          <w:tcPr>
            <w:tcW w:w="6041" w:type="dxa"/>
            <w:gridSpan w:val="2"/>
            <w:shd w:val="clear" w:color="auto" w:fill="auto"/>
            <w:vAlign w:val="center"/>
          </w:tcPr>
          <w:p w:rsidR="006D3D4A" w:rsidRDefault="006D3D4A" w:rsidP="006D3D4A">
            <w:pPr>
              <w:jc w:val="both"/>
              <w:rPr>
                <w:b/>
                <w:bCs/>
                <w:color w:val="FF0000"/>
                <w:sz w:val="28"/>
                <w:szCs w:val="28"/>
                <w:u w:val="single"/>
                <w:rtl/>
                <w:lang w:bidi="ar-EG"/>
              </w:rPr>
            </w:pPr>
            <w:r w:rsidRPr="00584D5A">
              <w:rPr>
                <w:rFonts w:hint="cs"/>
                <w:b/>
                <w:bCs/>
                <w:color w:val="FF0000"/>
                <w:sz w:val="28"/>
                <w:szCs w:val="28"/>
                <w:u w:val="single"/>
                <w:rtl/>
                <w:lang w:bidi="ar-EG"/>
              </w:rPr>
              <w:t>التطوير والبحوث الخارجية :-</w:t>
            </w:r>
            <w:r w:rsidR="0097121A" w:rsidRPr="00584D5A">
              <w:rPr>
                <w:rFonts w:hint="cs"/>
                <w:b/>
                <w:bCs/>
                <w:color w:val="FF0000"/>
                <w:sz w:val="28"/>
                <w:szCs w:val="28"/>
                <w:u w:val="single"/>
                <w:rtl/>
                <w:lang w:bidi="ar-EG"/>
              </w:rPr>
              <w:t xml:space="preserve">  </w:t>
            </w:r>
          </w:p>
          <w:p w:rsidR="00805616" w:rsidRPr="00584D5A" w:rsidRDefault="00805616" w:rsidP="006D3D4A">
            <w:pPr>
              <w:jc w:val="both"/>
              <w:rPr>
                <w:b/>
                <w:bCs/>
                <w:color w:val="FF0000"/>
                <w:sz w:val="28"/>
                <w:szCs w:val="28"/>
                <w:u w:val="single"/>
                <w:rtl/>
                <w:lang w:bidi="ar-EG"/>
              </w:rPr>
            </w:pPr>
          </w:p>
          <w:p w:rsidR="00960452" w:rsidRDefault="00B15485" w:rsidP="00D33309">
            <w:pPr>
              <w:pStyle w:val="ListParagraph"/>
              <w:numPr>
                <w:ilvl w:val="0"/>
                <w:numId w:val="19"/>
              </w:numPr>
              <w:ind w:left="404"/>
              <w:jc w:val="both"/>
              <w:rPr>
                <w:b/>
                <w:bCs/>
                <w:sz w:val="28"/>
                <w:szCs w:val="28"/>
                <w:lang w:bidi="ar-EG"/>
              </w:rPr>
            </w:pPr>
            <w:r>
              <w:rPr>
                <w:rFonts w:hint="cs"/>
                <w:b/>
                <w:bCs/>
                <w:sz w:val="28"/>
                <w:szCs w:val="28"/>
                <w:rtl/>
                <w:lang w:bidi="ar-EG"/>
              </w:rPr>
              <w:t xml:space="preserve">استكمال الدورة التدريبية الخاصة بالإدارة الإستراتيجية للبنية التحتية للجودة برعاية برنامج </w:t>
            </w:r>
            <w:r>
              <w:rPr>
                <w:b/>
                <w:bCs/>
                <w:sz w:val="28"/>
                <w:szCs w:val="28"/>
                <w:lang w:bidi="ar-EG"/>
              </w:rPr>
              <w:t>TDMEP</w:t>
            </w:r>
            <w:r>
              <w:rPr>
                <w:rFonts w:hint="cs"/>
                <w:b/>
                <w:bCs/>
                <w:sz w:val="28"/>
                <w:szCs w:val="28"/>
                <w:rtl/>
                <w:lang w:bidi="ar-EG"/>
              </w:rPr>
              <w:t xml:space="preserve"> .</w:t>
            </w:r>
          </w:p>
          <w:p w:rsidR="00B15485" w:rsidRPr="00453291" w:rsidRDefault="00B15485" w:rsidP="00D33309">
            <w:pPr>
              <w:pStyle w:val="ListParagraph"/>
              <w:numPr>
                <w:ilvl w:val="0"/>
                <w:numId w:val="19"/>
              </w:numPr>
              <w:ind w:left="404"/>
              <w:jc w:val="both"/>
              <w:rPr>
                <w:b/>
                <w:bCs/>
                <w:sz w:val="28"/>
                <w:szCs w:val="28"/>
                <w:lang w:bidi="ar-EG"/>
              </w:rPr>
            </w:pPr>
            <w:r>
              <w:rPr>
                <w:rFonts w:hint="cs"/>
                <w:b/>
                <w:bCs/>
                <w:sz w:val="28"/>
                <w:szCs w:val="28"/>
                <w:rtl/>
                <w:lang w:bidi="ar-EG"/>
              </w:rPr>
              <w:t xml:space="preserve">بدء الدورة التدريبية لمراقبة الأسواق بمشاركة بعض العاملين من المصلحة برعاية </w:t>
            </w:r>
            <w:r>
              <w:rPr>
                <w:b/>
                <w:bCs/>
                <w:sz w:val="28"/>
                <w:szCs w:val="28"/>
                <w:lang w:bidi="ar-EG"/>
              </w:rPr>
              <w:t>TDMEP</w:t>
            </w:r>
            <w:r>
              <w:rPr>
                <w:rFonts w:hint="cs"/>
                <w:b/>
                <w:bCs/>
                <w:sz w:val="28"/>
                <w:szCs w:val="28"/>
                <w:rtl/>
                <w:lang w:bidi="ar-EG"/>
              </w:rPr>
              <w:t xml:space="preserve"> .</w:t>
            </w:r>
          </w:p>
          <w:p w:rsidR="00C2461A" w:rsidRDefault="00B15485" w:rsidP="00960452">
            <w:pPr>
              <w:pStyle w:val="ListParagraph"/>
              <w:numPr>
                <w:ilvl w:val="0"/>
                <w:numId w:val="19"/>
              </w:numPr>
              <w:ind w:left="404"/>
              <w:jc w:val="both"/>
              <w:rPr>
                <w:b/>
                <w:bCs/>
                <w:sz w:val="28"/>
                <w:szCs w:val="28"/>
                <w:lang w:bidi="ar-EG"/>
              </w:rPr>
            </w:pPr>
            <w:r>
              <w:rPr>
                <w:rFonts w:hint="cs"/>
                <w:b/>
                <w:bCs/>
                <w:sz w:val="28"/>
                <w:szCs w:val="28"/>
                <w:rtl/>
                <w:lang w:bidi="ar-EG"/>
              </w:rPr>
              <w:t xml:space="preserve">التواصل مع آلية </w:t>
            </w:r>
            <w:r>
              <w:rPr>
                <w:b/>
                <w:bCs/>
                <w:sz w:val="28"/>
                <w:szCs w:val="28"/>
                <w:lang w:bidi="ar-EG"/>
              </w:rPr>
              <w:t>TAIEX</w:t>
            </w:r>
            <w:r>
              <w:rPr>
                <w:rFonts w:hint="cs"/>
                <w:b/>
                <w:bCs/>
                <w:sz w:val="28"/>
                <w:szCs w:val="28"/>
                <w:rtl/>
                <w:lang w:bidi="ar-EG"/>
              </w:rPr>
              <w:t xml:space="preserve"> بالإتحاد الأوروبى لتحديد ورشة العمل عن التحليل الكروماتوجرافى للأحماض الأمينية خلال شهر نوفمبر 2018 .</w:t>
            </w:r>
          </w:p>
          <w:p w:rsidR="00B15485" w:rsidRPr="00453291" w:rsidRDefault="00B15485" w:rsidP="00960452">
            <w:pPr>
              <w:pStyle w:val="ListParagraph"/>
              <w:numPr>
                <w:ilvl w:val="0"/>
                <w:numId w:val="19"/>
              </w:numPr>
              <w:ind w:left="404"/>
              <w:jc w:val="both"/>
              <w:rPr>
                <w:b/>
                <w:bCs/>
                <w:sz w:val="28"/>
                <w:szCs w:val="28"/>
                <w:lang w:bidi="ar-EG"/>
              </w:rPr>
            </w:pPr>
            <w:r>
              <w:rPr>
                <w:rFonts w:hint="cs"/>
                <w:b/>
                <w:bCs/>
                <w:sz w:val="28"/>
                <w:szCs w:val="28"/>
                <w:rtl/>
                <w:lang w:bidi="ar-EG"/>
              </w:rPr>
              <w:t>إرسال الملف التعريفى لمصلحة الكيمياء باللغتين العربية والإنجليزية لإدراجة على الموقع الالكترونى لتنمية الصادرات.</w:t>
            </w:r>
          </w:p>
          <w:p w:rsidR="00C2461A" w:rsidRPr="00805616" w:rsidRDefault="006B53E0" w:rsidP="00805616">
            <w:pPr>
              <w:jc w:val="both"/>
              <w:rPr>
                <w:b/>
                <w:bCs/>
                <w:lang w:bidi="ar-EG"/>
              </w:rPr>
            </w:pPr>
            <w:r w:rsidRPr="00805616">
              <w:rPr>
                <w:rFonts w:hint="cs"/>
                <w:b/>
                <w:bCs/>
                <w:rtl/>
                <w:lang w:bidi="ar-EG"/>
              </w:rPr>
              <w:t xml:space="preserve">                                                                                                                                             </w:t>
            </w:r>
          </w:p>
          <w:p w:rsidR="00B06530" w:rsidRDefault="00B06530" w:rsidP="00DE710A">
            <w:pPr>
              <w:rPr>
                <w:b/>
                <w:bCs/>
                <w:color w:val="FF0000"/>
                <w:sz w:val="36"/>
                <w:szCs w:val="36"/>
                <w:u w:val="single"/>
                <w:rtl/>
                <w:lang w:bidi="ar-EG"/>
              </w:rPr>
            </w:pPr>
            <w:r>
              <w:rPr>
                <w:rFonts w:hint="cs"/>
                <w:b/>
                <w:bCs/>
                <w:color w:val="FF0000"/>
                <w:sz w:val="36"/>
                <w:szCs w:val="36"/>
                <w:u w:val="single"/>
                <w:rtl/>
                <w:lang w:bidi="ar-EG"/>
              </w:rPr>
              <w:t>المكتب الفني</w:t>
            </w:r>
            <w:r w:rsidRPr="00FD7F86">
              <w:rPr>
                <w:rFonts w:hint="cs"/>
                <w:b/>
                <w:bCs/>
                <w:color w:val="FF0000"/>
                <w:sz w:val="36"/>
                <w:szCs w:val="36"/>
                <w:u w:val="single"/>
                <w:rtl/>
                <w:lang w:bidi="ar-EG"/>
              </w:rPr>
              <w:t xml:space="preserve"> : -</w:t>
            </w:r>
          </w:p>
          <w:p w:rsidR="00B06530" w:rsidRPr="00453291" w:rsidRDefault="00B06530" w:rsidP="00453291">
            <w:pPr>
              <w:pStyle w:val="ListParagraph"/>
              <w:numPr>
                <w:ilvl w:val="0"/>
                <w:numId w:val="19"/>
              </w:numPr>
              <w:jc w:val="both"/>
              <w:rPr>
                <w:rFonts w:ascii="Times New Roman" w:eastAsia="Times New Roman" w:hAnsi="Times New Roman" w:cs="Traditional Arabic"/>
                <w:b/>
                <w:bCs/>
                <w:sz w:val="24"/>
                <w:szCs w:val="24"/>
                <w:lang w:eastAsia="ar-SA"/>
              </w:rPr>
            </w:pPr>
            <w:r w:rsidRPr="00453291">
              <w:rPr>
                <w:rFonts w:hint="cs"/>
                <w:b/>
                <w:bCs/>
                <w:sz w:val="28"/>
                <w:szCs w:val="28"/>
                <w:rtl/>
                <w:lang w:bidi="ar-EG"/>
              </w:rPr>
              <w:t>مراجعة عدد (</w:t>
            </w:r>
            <w:r w:rsidR="00826B4E">
              <w:rPr>
                <w:rFonts w:hint="cs"/>
                <w:b/>
                <w:bCs/>
                <w:sz w:val="28"/>
                <w:szCs w:val="28"/>
                <w:rtl/>
                <w:lang w:bidi="ar-EG"/>
              </w:rPr>
              <w:t>1594</w:t>
            </w:r>
            <w:r w:rsidR="00B4573E" w:rsidRPr="00453291">
              <w:rPr>
                <w:rFonts w:hint="cs"/>
                <w:b/>
                <w:bCs/>
                <w:sz w:val="28"/>
                <w:szCs w:val="28"/>
                <w:rtl/>
                <w:lang w:bidi="ar-EG"/>
              </w:rPr>
              <w:t xml:space="preserve">) تقرير خلال شهر </w:t>
            </w:r>
            <w:r w:rsidR="00826B4E">
              <w:rPr>
                <w:rFonts w:hint="cs"/>
                <w:b/>
                <w:bCs/>
                <w:sz w:val="28"/>
                <w:szCs w:val="28"/>
                <w:rtl/>
                <w:lang w:bidi="ar-EG"/>
              </w:rPr>
              <w:t>أغسطس</w:t>
            </w:r>
            <w:r w:rsidR="00B4573E" w:rsidRPr="00453291">
              <w:rPr>
                <w:rFonts w:hint="cs"/>
                <w:b/>
                <w:bCs/>
                <w:sz w:val="28"/>
                <w:szCs w:val="28"/>
                <w:rtl/>
                <w:lang w:bidi="ar-EG"/>
              </w:rPr>
              <w:t xml:space="preserve"> 2018</w:t>
            </w:r>
            <w:r w:rsidRPr="00453291">
              <w:rPr>
                <w:rFonts w:hint="cs"/>
                <w:b/>
                <w:bCs/>
                <w:sz w:val="28"/>
                <w:szCs w:val="28"/>
                <w:rtl/>
                <w:lang w:bidi="ar-EG"/>
              </w:rPr>
              <w:t>.</w:t>
            </w:r>
          </w:p>
          <w:p w:rsidR="00B06530" w:rsidRPr="00B06530" w:rsidRDefault="00B06530" w:rsidP="00334AFB">
            <w:pPr>
              <w:pStyle w:val="ListParagraph"/>
              <w:ind w:left="644"/>
              <w:jc w:val="both"/>
              <w:rPr>
                <w:b/>
                <w:bCs/>
                <w:lang w:bidi="ar-EG"/>
              </w:rPr>
            </w:pPr>
          </w:p>
        </w:tc>
        <w:tc>
          <w:tcPr>
            <w:tcW w:w="2470" w:type="dxa"/>
            <w:shd w:val="clear" w:color="auto" w:fill="auto"/>
            <w:vAlign w:val="center"/>
          </w:tcPr>
          <w:p w:rsidR="00F81431" w:rsidRPr="0040523C" w:rsidRDefault="00F81431" w:rsidP="001E1668">
            <w:pPr>
              <w:spacing w:after="240"/>
              <w:jc w:val="center"/>
              <w:rPr>
                <w:b/>
                <w:bCs/>
                <w:sz w:val="24"/>
                <w:szCs w:val="24"/>
                <w:rtl/>
                <w:lang w:bidi="ar-EG"/>
              </w:rPr>
            </w:pPr>
          </w:p>
        </w:tc>
        <w:tc>
          <w:tcPr>
            <w:tcW w:w="3099" w:type="dxa"/>
            <w:shd w:val="clear" w:color="auto" w:fill="auto"/>
            <w:vAlign w:val="center"/>
          </w:tcPr>
          <w:p w:rsidR="00A27EE9" w:rsidRPr="0088721F" w:rsidRDefault="00A27EE9" w:rsidP="0088721F">
            <w:pPr>
              <w:pStyle w:val="ListParagraph"/>
              <w:numPr>
                <w:ilvl w:val="0"/>
                <w:numId w:val="29"/>
              </w:numPr>
              <w:ind w:left="283" w:hanging="283"/>
              <w:jc w:val="lowKashida"/>
              <w:rPr>
                <w:b/>
                <w:bCs/>
                <w:sz w:val="24"/>
                <w:szCs w:val="24"/>
                <w:rtl/>
                <w:lang w:bidi="ar-EG"/>
              </w:rPr>
            </w:pPr>
            <w:r w:rsidRPr="0088721F">
              <w:rPr>
                <w:rFonts w:hint="cs"/>
                <w:b/>
                <w:bCs/>
                <w:sz w:val="24"/>
                <w:szCs w:val="24"/>
                <w:rtl/>
                <w:lang w:bidi="ar-EG"/>
              </w:rPr>
              <w:t>تبادل الخبرات والمعلومات مع الباحثين من الجامعات والمراكز البحثية .</w:t>
            </w:r>
          </w:p>
          <w:p w:rsidR="00A27EE9" w:rsidRPr="00205B77" w:rsidRDefault="00A27EE9" w:rsidP="0088721F">
            <w:pPr>
              <w:ind w:left="283" w:hanging="283"/>
              <w:jc w:val="lowKashida"/>
              <w:rPr>
                <w:b/>
                <w:bCs/>
                <w:sz w:val="24"/>
                <w:szCs w:val="24"/>
                <w:rtl/>
                <w:lang w:bidi="ar-EG"/>
              </w:rPr>
            </w:pPr>
          </w:p>
          <w:p w:rsidR="00F81431" w:rsidRPr="0088721F" w:rsidRDefault="00A27EE9" w:rsidP="0088721F">
            <w:pPr>
              <w:pStyle w:val="ListParagraph"/>
              <w:numPr>
                <w:ilvl w:val="0"/>
                <w:numId w:val="29"/>
              </w:numPr>
              <w:spacing w:after="240"/>
              <w:ind w:left="283" w:hanging="283"/>
              <w:jc w:val="lowKashida"/>
              <w:rPr>
                <w:b/>
                <w:bCs/>
                <w:sz w:val="24"/>
                <w:szCs w:val="24"/>
                <w:rtl/>
                <w:lang w:bidi="ar-EG"/>
              </w:rPr>
            </w:pPr>
            <w:r w:rsidRPr="0088721F">
              <w:rPr>
                <w:rFonts w:hint="cs"/>
                <w:b/>
                <w:bCs/>
                <w:sz w:val="24"/>
                <w:szCs w:val="24"/>
                <w:rtl/>
                <w:lang w:bidi="ar-EG"/>
              </w:rPr>
              <w:t>تشجيع شباب الباحثين على الابتكار من خلال تطبيق نتائج الأبحاث المنشورة فى المؤتمرات المشاركين بها .</w:t>
            </w:r>
          </w:p>
          <w:p w:rsidR="00205B77" w:rsidRPr="0088721F" w:rsidRDefault="00205B77" w:rsidP="0088721F">
            <w:pPr>
              <w:pStyle w:val="ListParagraph"/>
              <w:numPr>
                <w:ilvl w:val="0"/>
                <w:numId w:val="29"/>
              </w:numPr>
              <w:spacing w:after="240"/>
              <w:ind w:left="283" w:hanging="283"/>
              <w:jc w:val="lowKashida"/>
              <w:rPr>
                <w:b/>
                <w:bCs/>
                <w:sz w:val="28"/>
                <w:szCs w:val="28"/>
                <w:rtl/>
                <w:lang w:bidi="ar-EG"/>
              </w:rPr>
            </w:pPr>
            <w:r w:rsidRPr="0088721F">
              <w:rPr>
                <w:rFonts w:hint="cs"/>
                <w:b/>
                <w:bCs/>
                <w:sz w:val="24"/>
                <w:szCs w:val="24"/>
                <w:rtl/>
                <w:lang w:bidi="ar-EG"/>
              </w:rPr>
              <w:t xml:space="preserve">الإستمرار في إنشاء مقرات دائمة لمصلحة الكيمياء داخل المواني البحرية والمطارات الجوية </w:t>
            </w:r>
            <w:r w:rsidRPr="0088721F">
              <w:rPr>
                <w:b/>
                <w:bCs/>
                <w:sz w:val="24"/>
                <w:szCs w:val="24"/>
                <w:rtl/>
                <w:lang w:bidi="ar-EG"/>
              </w:rPr>
              <w:t>–</w:t>
            </w:r>
            <w:r w:rsidRPr="0088721F">
              <w:rPr>
                <w:rFonts w:hint="cs"/>
                <w:b/>
                <w:bCs/>
                <w:sz w:val="24"/>
                <w:szCs w:val="24"/>
                <w:rtl/>
                <w:lang w:bidi="ar-EG"/>
              </w:rPr>
              <w:t xml:space="preserve"> المدن والتجمعات الصناعية لتحقيق سرعة الإنجاز وأعلي معدلات الأداء أقرب ما يكون من المصنعين </w:t>
            </w:r>
            <w:r w:rsidRPr="0088721F">
              <w:rPr>
                <w:b/>
                <w:bCs/>
                <w:sz w:val="24"/>
                <w:szCs w:val="24"/>
                <w:rtl/>
                <w:lang w:bidi="ar-EG"/>
              </w:rPr>
              <w:t>–</w:t>
            </w:r>
            <w:r w:rsidRPr="0088721F">
              <w:rPr>
                <w:rFonts w:hint="cs"/>
                <w:b/>
                <w:bCs/>
                <w:sz w:val="24"/>
                <w:szCs w:val="24"/>
                <w:rtl/>
                <w:lang w:bidi="ar-EG"/>
              </w:rPr>
              <w:t xml:space="preserve"> المستثمرين </w:t>
            </w:r>
            <w:r w:rsidRPr="0088721F">
              <w:rPr>
                <w:b/>
                <w:bCs/>
                <w:sz w:val="24"/>
                <w:szCs w:val="24"/>
                <w:rtl/>
                <w:lang w:bidi="ar-EG"/>
              </w:rPr>
              <w:t>–</w:t>
            </w:r>
            <w:r w:rsidRPr="0088721F">
              <w:rPr>
                <w:rFonts w:hint="cs"/>
                <w:b/>
                <w:bCs/>
                <w:sz w:val="24"/>
                <w:szCs w:val="24"/>
                <w:rtl/>
                <w:lang w:bidi="ar-EG"/>
              </w:rPr>
              <w:t xml:space="preserve"> المصدرين وتقديم خدمات للتحاليل والتدريب والإستشارات الفنية التخصصية.</w:t>
            </w:r>
          </w:p>
        </w:tc>
        <w:tc>
          <w:tcPr>
            <w:tcW w:w="1853" w:type="dxa"/>
            <w:shd w:val="clear" w:color="auto" w:fill="auto"/>
            <w:vAlign w:val="center"/>
          </w:tcPr>
          <w:p w:rsidR="00F81431" w:rsidRPr="00DE710A" w:rsidRDefault="00E11E56" w:rsidP="0088721F">
            <w:pPr>
              <w:pStyle w:val="ListParagraph"/>
              <w:numPr>
                <w:ilvl w:val="0"/>
                <w:numId w:val="26"/>
              </w:numPr>
              <w:spacing w:after="240"/>
              <w:ind w:left="147" w:hanging="147"/>
              <w:jc w:val="lowKashida"/>
              <w:rPr>
                <w:b/>
                <w:bCs/>
                <w:sz w:val="24"/>
                <w:szCs w:val="24"/>
                <w:rtl/>
                <w:lang w:bidi="ar-EG"/>
              </w:rPr>
            </w:pPr>
            <w:r w:rsidRPr="00DE710A">
              <w:rPr>
                <w:rFonts w:hint="cs"/>
                <w:b/>
                <w:bCs/>
                <w:sz w:val="24"/>
                <w:szCs w:val="24"/>
                <w:rtl/>
                <w:lang w:bidi="ar-EG"/>
              </w:rPr>
              <w:t>إكتساب المهارات</w:t>
            </w:r>
            <w:r w:rsidR="00A27EE9" w:rsidRPr="00DE710A">
              <w:rPr>
                <w:rFonts w:hint="cs"/>
                <w:b/>
                <w:bCs/>
                <w:sz w:val="24"/>
                <w:szCs w:val="24"/>
                <w:rtl/>
                <w:lang w:bidi="ar-EG"/>
              </w:rPr>
              <w:t xml:space="preserve"> وتنميتها يؤدى الى رفع كفاءة الإنتاج وزيادتها</w:t>
            </w:r>
          </w:p>
          <w:p w:rsidR="00205B77" w:rsidRPr="00DE710A" w:rsidRDefault="00205B77" w:rsidP="00C70CF7">
            <w:pPr>
              <w:pStyle w:val="ListParagraph"/>
              <w:numPr>
                <w:ilvl w:val="0"/>
                <w:numId w:val="25"/>
              </w:numPr>
              <w:spacing w:after="240"/>
              <w:ind w:left="147" w:hanging="147"/>
              <w:jc w:val="lowKashida"/>
              <w:rPr>
                <w:b/>
                <w:bCs/>
                <w:sz w:val="28"/>
                <w:szCs w:val="28"/>
                <w:rtl/>
                <w:lang w:bidi="ar-EG"/>
              </w:rPr>
            </w:pPr>
            <w:r w:rsidRPr="00DE710A">
              <w:rPr>
                <w:rFonts w:hint="cs"/>
                <w:b/>
                <w:bCs/>
                <w:sz w:val="24"/>
                <w:szCs w:val="24"/>
                <w:rtl/>
                <w:lang w:bidi="ar-EG"/>
              </w:rPr>
              <w:t xml:space="preserve">دعم وتنمية وتغطية معدلات الإنتاج والإنجاز لمعامل وفروع المصلحة وتنمية مواردها </w:t>
            </w:r>
            <w:r w:rsidR="00C70CF7">
              <w:rPr>
                <w:rFonts w:hint="cs"/>
                <w:b/>
                <w:bCs/>
                <w:sz w:val="24"/>
                <w:szCs w:val="24"/>
                <w:rtl/>
                <w:lang w:bidi="ar-EG"/>
              </w:rPr>
              <w:t xml:space="preserve">المالية </w:t>
            </w:r>
            <w:r w:rsidRPr="00DE710A">
              <w:rPr>
                <w:rFonts w:hint="cs"/>
                <w:b/>
                <w:bCs/>
                <w:sz w:val="24"/>
                <w:szCs w:val="24"/>
                <w:rtl/>
                <w:lang w:bidi="ar-EG"/>
              </w:rPr>
              <w:t xml:space="preserve">بإستمرار </w:t>
            </w:r>
            <w:r w:rsidR="00C70CF7">
              <w:rPr>
                <w:rFonts w:hint="cs"/>
                <w:b/>
                <w:bCs/>
                <w:sz w:val="24"/>
                <w:szCs w:val="24"/>
                <w:rtl/>
                <w:lang w:bidi="ar-EG"/>
              </w:rPr>
              <w:t>ل</w:t>
            </w:r>
            <w:r w:rsidR="00DE710A" w:rsidRPr="00DE710A">
              <w:rPr>
                <w:rFonts w:hint="cs"/>
                <w:b/>
                <w:bCs/>
                <w:sz w:val="24"/>
                <w:szCs w:val="24"/>
                <w:rtl/>
                <w:lang w:bidi="ar-EG"/>
              </w:rPr>
              <w:t>تلبية</w:t>
            </w:r>
            <w:r w:rsidRPr="00DE710A">
              <w:rPr>
                <w:rFonts w:hint="cs"/>
                <w:b/>
                <w:bCs/>
                <w:sz w:val="24"/>
                <w:szCs w:val="24"/>
                <w:rtl/>
                <w:lang w:bidi="ar-EG"/>
              </w:rPr>
              <w:t xml:space="preserve"> مطالب المعامل من الإعتماد </w:t>
            </w:r>
            <w:r w:rsidRPr="00DE710A">
              <w:rPr>
                <w:b/>
                <w:bCs/>
                <w:sz w:val="24"/>
                <w:szCs w:val="24"/>
                <w:rtl/>
                <w:lang w:bidi="ar-EG"/>
              </w:rPr>
              <w:t>–</w:t>
            </w:r>
            <w:r w:rsidRPr="00DE710A">
              <w:rPr>
                <w:rFonts w:hint="cs"/>
                <w:b/>
                <w:bCs/>
                <w:sz w:val="24"/>
                <w:szCs w:val="24"/>
                <w:rtl/>
                <w:lang w:bidi="ar-EG"/>
              </w:rPr>
              <w:t xml:space="preserve"> الأجهزة العلمية </w:t>
            </w:r>
            <w:r w:rsidRPr="00C70CF7">
              <w:rPr>
                <w:rFonts w:hint="cs"/>
                <w:b/>
                <w:bCs/>
                <w:sz w:val="24"/>
                <w:szCs w:val="24"/>
                <w:rtl/>
                <w:lang w:bidi="ar-EG"/>
              </w:rPr>
              <w:t>الحديثة</w:t>
            </w:r>
            <w:r w:rsidRPr="00DE710A">
              <w:rPr>
                <w:rFonts w:hint="cs"/>
                <w:b/>
                <w:bCs/>
                <w:sz w:val="24"/>
                <w:szCs w:val="24"/>
                <w:rtl/>
                <w:lang w:bidi="ar-EG"/>
              </w:rPr>
              <w:t xml:space="preserve"> ومستلزمات خدمة التحاليل بأنواعها</w:t>
            </w:r>
            <w:r w:rsidRPr="00DE710A">
              <w:rPr>
                <w:rFonts w:hint="cs"/>
                <w:b/>
                <w:bCs/>
                <w:sz w:val="28"/>
                <w:szCs w:val="28"/>
                <w:rtl/>
                <w:lang w:bidi="ar-EG"/>
              </w:rPr>
              <w:t>.</w:t>
            </w:r>
          </w:p>
        </w:tc>
        <w:tc>
          <w:tcPr>
            <w:tcW w:w="1502" w:type="dxa"/>
            <w:shd w:val="clear" w:color="auto" w:fill="auto"/>
            <w:vAlign w:val="center"/>
          </w:tcPr>
          <w:p w:rsidR="00F81431" w:rsidRPr="0040523C" w:rsidRDefault="00F81431" w:rsidP="00A36416">
            <w:pPr>
              <w:spacing w:after="240"/>
              <w:jc w:val="center"/>
              <w:rPr>
                <w:b/>
                <w:bCs/>
                <w:sz w:val="24"/>
                <w:szCs w:val="24"/>
                <w:rtl/>
                <w:lang w:bidi="ar-EG"/>
              </w:rPr>
            </w:pPr>
          </w:p>
        </w:tc>
      </w:tr>
    </w:tbl>
    <w:p w:rsidR="00617D13" w:rsidRDefault="00617D13">
      <w:pPr>
        <w:rPr>
          <w:rtl/>
        </w:rPr>
      </w:pPr>
    </w:p>
    <w:p w:rsidR="00617D13" w:rsidRDefault="00617D13">
      <w:pPr>
        <w:rPr>
          <w:rtl/>
        </w:rPr>
      </w:pP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617D13" w:rsidRPr="0052799E" w:rsidTr="009C0110">
        <w:trPr>
          <w:jc w:val="center"/>
        </w:trPr>
        <w:tc>
          <w:tcPr>
            <w:tcW w:w="15409" w:type="dxa"/>
            <w:gridSpan w:val="6"/>
            <w:tcBorders>
              <w:bottom w:val="single" w:sz="18" w:space="0" w:color="auto"/>
            </w:tcBorders>
            <w:shd w:val="clear" w:color="auto" w:fill="auto"/>
            <w:vAlign w:val="center"/>
          </w:tcPr>
          <w:p w:rsidR="00617D13" w:rsidRPr="0052799E" w:rsidRDefault="00617D13" w:rsidP="00200C06">
            <w:pPr>
              <w:jc w:val="center"/>
              <w:rPr>
                <w:rFonts w:ascii="Modern No. 20" w:eastAsia="Times New Roman" w:hAnsi="Modern No. 20" w:cs="Traditional Arabic"/>
                <w:b/>
                <w:bCs/>
                <w:sz w:val="40"/>
                <w:szCs w:val="40"/>
                <w:rtl/>
                <w:lang w:eastAsia="ar-SA" w:bidi="ar-EG"/>
              </w:rPr>
            </w:pPr>
            <w:r>
              <w:lastRenderedPageBreak/>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200C06">
              <w:rPr>
                <w:rFonts w:ascii="Modern No. 20" w:eastAsia="Times New Roman" w:hAnsi="Modern No. 20" w:cs="Traditional Arabic" w:hint="cs"/>
                <w:b/>
                <w:bCs/>
                <w:sz w:val="40"/>
                <w:szCs w:val="40"/>
                <w:rtl/>
                <w:lang w:eastAsia="ar-SA" w:bidi="ar-EG"/>
              </w:rPr>
              <w:t>أغسطس</w:t>
            </w:r>
            <w:r w:rsidRPr="007D1315">
              <w:rPr>
                <w:rFonts w:ascii="Modern No. 20" w:eastAsia="Times New Roman" w:hAnsi="Modern No. 20" w:cs="Traditional Arabic" w:hint="cs"/>
                <w:b/>
                <w:bCs/>
                <w:sz w:val="40"/>
                <w:szCs w:val="40"/>
                <w:rtl/>
                <w:lang w:eastAsia="ar-SA" w:bidi="ar-EG"/>
              </w:rPr>
              <w:t xml:space="preserve"> </w:t>
            </w:r>
            <w:r w:rsidR="000B607F">
              <w:rPr>
                <w:rFonts w:ascii="Modern No. 20" w:eastAsia="Times New Roman" w:hAnsi="Modern No. 20" w:cs="Traditional Arabic" w:hint="cs"/>
                <w:b/>
                <w:bCs/>
                <w:sz w:val="40"/>
                <w:szCs w:val="40"/>
                <w:rtl/>
                <w:lang w:eastAsia="ar-SA" w:bidi="ar-EG"/>
              </w:rPr>
              <w:t>2018</w:t>
            </w:r>
            <w:r w:rsidRPr="007D1315">
              <w:rPr>
                <w:rFonts w:ascii="Modern No. 20" w:eastAsia="Times New Roman" w:hAnsi="Modern No. 20" w:cs="Traditional Arabic" w:hint="cs"/>
                <w:b/>
                <w:bCs/>
                <w:sz w:val="40"/>
                <w:szCs w:val="40"/>
                <w:rtl/>
                <w:lang w:eastAsia="ar-SA" w:bidi="ar-EG"/>
              </w:rPr>
              <w:t xml:space="preserve">         </w:t>
            </w:r>
          </w:p>
        </w:tc>
      </w:tr>
      <w:tr w:rsidR="00617D13" w:rsidRPr="00CC3BC9" w:rsidTr="009C0110">
        <w:trPr>
          <w:trHeight w:val="930"/>
          <w:jc w:val="center"/>
        </w:trPr>
        <w:tc>
          <w:tcPr>
            <w:tcW w:w="403" w:type="dxa"/>
            <w:shd w:val="pct5" w:color="auto" w:fill="auto"/>
            <w:vAlign w:val="center"/>
          </w:tcPr>
          <w:p w:rsidR="00617D13" w:rsidRPr="00F81431" w:rsidRDefault="00617D13" w:rsidP="001E4DA4">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617D13" w:rsidRPr="00CC3BC9" w:rsidTr="009C0110">
        <w:trPr>
          <w:jc w:val="center"/>
        </w:trPr>
        <w:tc>
          <w:tcPr>
            <w:tcW w:w="403" w:type="dxa"/>
            <w:shd w:val="clear" w:color="auto" w:fill="auto"/>
            <w:vAlign w:val="center"/>
          </w:tcPr>
          <w:p w:rsidR="00617D13" w:rsidRPr="00F81431" w:rsidRDefault="001476E3" w:rsidP="001E4DA4">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617D13" w:rsidRDefault="00617D13" w:rsidP="002C6A41">
            <w:pPr>
              <w:spacing w:after="240"/>
              <w:rPr>
                <w:b/>
                <w:bCs/>
                <w:color w:val="FF0000"/>
                <w:sz w:val="36"/>
                <w:szCs w:val="36"/>
                <w:u w:val="single"/>
                <w:rtl/>
                <w:lang w:bidi="ar-EG"/>
              </w:rPr>
            </w:pPr>
            <w:r w:rsidRPr="00FD7F86">
              <w:rPr>
                <w:rFonts w:hint="cs"/>
                <w:b/>
                <w:bCs/>
                <w:color w:val="FF0000"/>
                <w:sz w:val="36"/>
                <w:szCs w:val="36"/>
                <w:u w:val="single"/>
                <w:rtl/>
                <w:lang w:bidi="ar-EG"/>
              </w:rPr>
              <w:t xml:space="preserve">تأهيل </w:t>
            </w:r>
            <w:r>
              <w:rPr>
                <w:rFonts w:hint="cs"/>
                <w:b/>
                <w:bCs/>
                <w:color w:val="FF0000"/>
                <w:sz w:val="36"/>
                <w:szCs w:val="36"/>
                <w:u w:val="single"/>
                <w:rtl/>
                <w:lang w:bidi="ar-EG"/>
              </w:rPr>
              <w:t>وتطوير</w:t>
            </w:r>
            <w:r w:rsidRPr="00FD7F86">
              <w:rPr>
                <w:rFonts w:hint="cs"/>
                <w:b/>
                <w:bCs/>
                <w:color w:val="FF0000"/>
                <w:sz w:val="36"/>
                <w:szCs w:val="36"/>
                <w:u w:val="single"/>
                <w:rtl/>
                <w:lang w:bidi="ar-EG"/>
              </w:rPr>
              <w:t>المعامل : -</w:t>
            </w:r>
          </w:p>
          <w:p w:rsidR="00617D13" w:rsidRPr="002C6A41" w:rsidRDefault="00617D13" w:rsidP="00B7161D">
            <w:pPr>
              <w:pStyle w:val="ListParagraph"/>
              <w:numPr>
                <w:ilvl w:val="0"/>
                <w:numId w:val="19"/>
              </w:numPr>
              <w:spacing w:line="360" w:lineRule="auto"/>
              <w:jc w:val="both"/>
              <w:rPr>
                <w:b/>
                <w:bCs/>
                <w:sz w:val="28"/>
                <w:szCs w:val="28"/>
                <w:lang w:bidi="ar-EG"/>
              </w:rPr>
            </w:pPr>
            <w:r w:rsidRPr="002C6A41">
              <w:rPr>
                <w:rFonts w:hint="cs"/>
                <w:b/>
                <w:bCs/>
                <w:sz w:val="28"/>
                <w:szCs w:val="28"/>
                <w:rtl/>
                <w:lang w:bidi="ar-EG"/>
              </w:rPr>
              <w:t>استمرار تأهيل وتطوير: -</w:t>
            </w:r>
          </w:p>
          <w:p w:rsidR="00617D13" w:rsidRPr="00805616" w:rsidRDefault="00617D13" w:rsidP="001D1A0E">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sidRPr="002C6A41">
              <w:rPr>
                <w:rFonts w:hint="cs"/>
                <w:b/>
                <w:bCs/>
                <w:sz w:val="28"/>
                <w:szCs w:val="28"/>
                <w:rtl/>
                <w:lang w:bidi="ar-EG"/>
              </w:rPr>
              <w:t xml:space="preserve">(معمل </w:t>
            </w:r>
            <w:r w:rsidR="000B607F" w:rsidRPr="002C6A41">
              <w:rPr>
                <w:rFonts w:hint="cs"/>
                <w:b/>
                <w:bCs/>
                <w:sz w:val="28"/>
                <w:szCs w:val="28"/>
                <w:rtl/>
                <w:lang w:bidi="ar-EG"/>
              </w:rPr>
              <w:t>الميكروبيولوجي</w:t>
            </w:r>
            <w:r w:rsidRPr="002C6A41">
              <w:rPr>
                <w:rFonts w:hint="cs"/>
                <w:b/>
                <w:bCs/>
                <w:sz w:val="28"/>
                <w:szCs w:val="28"/>
                <w:rtl/>
                <w:lang w:bidi="ar-EG"/>
              </w:rPr>
              <w:t xml:space="preserve"> </w:t>
            </w:r>
            <w:r w:rsidRPr="002C6A41">
              <w:rPr>
                <w:b/>
                <w:bCs/>
                <w:sz w:val="28"/>
                <w:szCs w:val="28"/>
                <w:rtl/>
                <w:lang w:bidi="ar-EG"/>
              </w:rPr>
              <w:t>–</w:t>
            </w:r>
            <w:r w:rsidR="001D1A0E">
              <w:rPr>
                <w:rFonts w:hint="cs"/>
                <w:b/>
                <w:bCs/>
                <w:sz w:val="28"/>
                <w:szCs w:val="28"/>
                <w:rtl/>
                <w:lang w:bidi="ar-EG"/>
              </w:rPr>
              <w:t xml:space="preserve"> </w:t>
            </w:r>
            <w:r w:rsidR="00C2625B" w:rsidRPr="002C6A41">
              <w:rPr>
                <w:rFonts w:hint="cs"/>
                <w:b/>
                <w:bCs/>
                <w:sz w:val="28"/>
                <w:szCs w:val="28"/>
                <w:rtl/>
                <w:lang w:bidi="ar-EG"/>
              </w:rPr>
              <w:t>ا</w:t>
            </w:r>
            <w:r w:rsidR="00B06530" w:rsidRPr="002C6A41">
              <w:rPr>
                <w:rFonts w:hint="cs"/>
                <w:b/>
                <w:bCs/>
                <w:sz w:val="28"/>
                <w:szCs w:val="28"/>
                <w:rtl/>
                <w:lang w:bidi="ar-EG"/>
              </w:rPr>
              <w:t>لمخازن</w:t>
            </w:r>
            <w:r w:rsidR="001D1A0E">
              <w:rPr>
                <w:rFonts w:hint="cs"/>
                <w:b/>
                <w:bCs/>
                <w:sz w:val="28"/>
                <w:szCs w:val="28"/>
                <w:rtl/>
                <w:lang w:bidi="ar-EG"/>
              </w:rPr>
              <w:t xml:space="preserve"> </w:t>
            </w:r>
            <w:r w:rsidR="00B06530" w:rsidRPr="002C6A41">
              <w:rPr>
                <w:rFonts w:hint="cs"/>
                <w:b/>
                <w:bCs/>
                <w:sz w:val="28"/>
                <w:szCs w:val="28"/>
                <w:rtl/>
                <w:lang w:bidi="ar-EG"/>
              </w:rPr>
              <w:t>-</w:t>
            </w:r>
            <w:r w:rsidRPr="002C6A41">
              <w:rPr>
                <w:rFonts w:hint="cs"/>
                <w:b/>
                <w:bCs/>
                <w:sz w:val="28"/>
                <w:szCs w:val="28"/>
                <w:rtl/>
                <w:lang w:bidi="ar-EG"/>
              </w:rPr>
              <w:t xml:space="preserve"> الطرق الداخلية </w:t>
            </w:r>
            <w:r w:rsidR="000B607F" w:rsidRPr="002C6A41">
              <w:rPr>
                <w:b/>
                <w:bCs/>
                <w:sz w:val="28"/>
                <w:szCs w:val="28"/>
                <w:rtl/>
                <w:lang w:bidi="ar-EG"/>
              </w:rPr>
              <w:t>–</w:t>
            </w:r>
            <w:r w:rsidR="00B06530" w:rsidRPr="002C6A41">
              <w:rPr>
                <w:rFonts w:hint="cs"/>
                <w:b/>
                <w:bCs/>
                <w:sz w:val="28"/>
                <w:szCs w:val="28"/>
                <w:rtl/>
                <w:lang w:bidi="ar-EG"/>
              </w:rPr>
              <w:t xml:space="preserve"> </w:t>
            </w:r>
            <w:r w:rsidR="000B607F" w:rsidRPr="002C6A41">
              <w:rPr>
                <w:rFonts w:hint="cs"/>
                <w:b/>
                <w:bCs/>
                <w:sz w:val="28"/>
                <w:szCs w:val="28"/>
                <w:rtl/>
                <w:lang w:bidi="ar-EG"/>
              </w:rPr>
              <w:t>المبني الخلفي -</w:t>
            </w:r>
            <w:r w:rsidRPr="002C6A41">
              <w:rPr>
                <w:rFonts w:hint="cs"/>
                <w:b/>
                <w:bCs/>
                <w:sz w:val="28"/>
                <w:szCs w:val="28"/>
                <w:rtl/>
                <w:lang w:bidi="ar-EG"/>
              </w:rPr>
              <w:t xml:space="preserve"> </w:t>
            </w:r>
            <w:r w:rsidR="00E66B51" w:rsidRPr="002C6A41">
              <w:rPr>
                <w:rFonts w:hint="cs"/>
                <w:b/>
                <w:bCs/>
                <w:sz w:val="28"/>
                <w:szCs w:val="28"/>
                <w:rtl/>
                <w:lang w:bidi="ar-EG"/>
              </w:rPr>
              <w:t>وتوصيل شبكة الإنترنت</w:t>
            </w:r>
            <w:r w:rsidR="00B4573E" w:rsidRPr="002C6A41">
              <w:rPr>
                <w:rFonts w:hint="cs"/>
                <w:b/>
                <w:bCs/>
                <w:sz w:val="28"/>
                <w:szCs w:val="28"/>
                <w:rtl/>
                <w:lang w:bidi="ar-EG"/>
              </w:rPr>
              <w:t xml:space="preserve"> لمعامل وإدارات المصلحة</w:t>
            </w:r>
            <w:r w:rsidR="00DE710A" w:rsidRPr="002C6A41">
              <w:rPr>
                <w:rFonts w:hint="cs"/>
                <w:b/>
                <w:bCs/>
                <w:sz w:val="28"/>
                <w:szCs w:val="28"/>
                <w:rtl/>
                <w:lang w:bidi="ar-EG"/>
              </w:rPr>
              <w:t xml:space="preserve"> </w:t>
            </w:r>
            <w:r w:rsidR="00DE710A" w:rsidRPr="002C6A41">
              <w:rPr>
                <w:b/>
                <w:bCs/>
                <w:sz w:val="28"/>
                <w:szCs w:val="28"/>
                <w:rtl/>
                <w:lang w:bidi="ar-EG"/>
              </w:rPr>
              <w:t>–</w:t>
            </w:r>
            <w:r w:rsidR="00DE710A" w:rsidRPr="002C6A41">
              <w:rPr>
                <w:rFonts w:hint="cs"/>
                <w:b/>
                <w:bCs/>
                <w:sz w:val="28"/>
                <w:szCs w:val="28"/>
                <w:rtl/>
                <w:lang w:bidi="ar-EG"/>
              </w:rPr>
              <w:t xml:space="preserve"> توصيل الغاز الطبيعي لمعامل المصلحة</w:t>
            </w:r>
            <w:r w:rsidRPr="00805616">
              <w:rPr>
                <w:rFonts w:hint="cs"/>
                <w:b/>
                <w:bCs/>
                <w:sz w:val="28"/>
                <w:szCs w:val="28"/>
                <w:rtl/>
                <w:lang w:bidi="ar-EG"/>
              </w:rPr>
              <w:t xml:space="preserve">) </w:t>
            </w:r>
          </w:p>
          <w:p w:rsidR="00805616" w:rsidRPr="00805616" w:rsidRDefault="00805616" w:rsidP="00805616">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Pr>
                <w:rFonts w:hint="cs"/>
                <w:b/>
                <w:bCs/>
                <w:sz w:val="28"/>
                <w:szCs w:val="28"/>
                <w:rtl/>
                <w:lang w:bidi="ar-EG"/>
              </w:rPr>
              <w:t xml:space="preserve">استمرار تأهيل وتطوير </w:t>
            </w:r>
            <w:r w:rsidR="001D1A0E">
              <w:rPr>
                <w:rFonts w:hint="cs"/>
                <w:b/>
                <w:bCs/>
                <w:sz w:val="28"/>
                <w:szCs w:val="28"/>
                <w:rtl/>
                <w:lang w:bidi="ar-EG"/>
              </w:rPr>
              <w:t xml:space="preserve">معامل وإدارات </w:t>
            </w:r>
            <w:r>
              <w:rPr>
                <w:rFonts w:hint="cs"/>
                <w:b/>
                <w:bCs/>
                <w:sz w:val="28"/>
                <w:szCs w:val="28"/>
                <w:rtl/>
                <w:lang w:bidi="ar-EG"/>
              </w:rPr>
              <w:t>فرع المصلحة بالأسكندرية .</w:t>
            </w:r>
          </w:p>
          <w:p w:rsidR="00617D13" w:rsidRPr="00B06530" w:rsidRDefault="00617D13" w:rsidP="00B06530">
            <w:pPr>
              <w:spacing w:line="360" w:lineRule="auto"/>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617D13" w:rsidRPr="00CC3BC9" w:rsidRDefault="00617D13" w:rsidP="001E4DA4">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B14EF5" w:rsidRDefault="00B14EF5" w:rsidP="001E4DA4">
            <w:pPr>
              <w:spacing w:line="360" w:lineRule="auto"/>
              <w:jc w:val="center"/>
              <w:rPr>
                <w:b/>
                <w:bCs/>
                <w:sz w:val="32"/>
                <w:szCs w:val="32"/>
                <w:rtl/>
                <w:lang w:bidi="ar-EG"/>
              </w:rPr>
            </w:pPr>
          </w:p>
          <w:p w:rsidR="00617D13" w:rsidRPr="002C6A41" w:rsidRDefault="001D1A0E" w:rsidP="0088721F">
            <w:pPr>
              <w:spacing w:line="360" w:lineRule="auto"/>
              <w:jc w:val="lowKashida"/>
              <w:rPr>
                <w:b/>
                <w:bCs/>
                <w:sz w:val="28"/>
                <w:szCs w:val="28"/>
                <w:rtl/>
                <w:lang w:bidi="ar-EG"/>
              </w:rPr>
            </w:pPr>
            <w:r>
              <w:rPr>
                <w:rFonts w:hint="cs"/>
                <w:b/>
                <w:bCs/>
                <w:sz w:val="28"/>
                <w:szCs w:val="28"/>
                <w:rtl/>
                <w:lang w:bidi="ar-EG"/>
              </w:rPr>
              <w:t>تطوير المعامل طبقاً لمعايير الجودة العالمية ورفع كفاءتها وإعادة تأهيلها للإعتماد وتجهيزها بأحدث الأجهزة العلمية والمعملية .</w:t>
            </w:r>
          </w:p>
          <w:p w:rsidR="00617D13" w:rsidRPr="00F050BB" w:rsidRDefault="00617D13" w:rsidP="001E4DA4">
            <w:pPr>
              <w:spacing w:after="240" w:line="360" w:lineRule="auto"/>
              <w:jc w:val="center"/>
              <w:rPr>
                <w:b/>
                <w:bCs/>
                <w:sz w:val="32"/>
                <w:szCs w:val="32"/>
                <w:rtl/>
                <w:lang w:bidi="ar-EG"/>
              </w:rPr>
            </w:pPr>
          </w:p>
        </w:tc>
        <w:tc>
          <w:tcPr>
            <w:tcW w:w="3120" w:type="dxa"/>
            <w:shd w:val="clear" w:color="auto" w:fill="auto"/>
            <w:vAlign w:val="center"/>
          </w:tcPr>
          <w:p w:rsidR="00617D13" w:rsidRPr="00A27EE9" w:rsidRDefault="00617D13" w:rsidP="0088721F">
            <w:pPr>
              <w:spacing w:before="240" w:line="360" w:lineRule="auto"/>
              <w:jc w:val="lowKashida"/>
              <w:rPr>
                <w:b/>
                <w:bCs/>
                <w:sz w:val="32"/>
                <w:szCs w:val="32"/>
                <w:rtl/>
                <w:lang w:bidi="ar-EG"/>
              </w:rPr>
            </w:pPr>
            <w:r w:rsidRPr="002C6A41">
              <w:rPr>
                <w:b/>
                <w:bCs/>
                <w:sz w:val="28"/>
                <w:szCs w:val="28"/>
                <w:rtl/>
                <w:lang w:bidi="ar-EG"/>
              </w:rPr>
              <w:t>رفع كفاءة المعامل بتأهيلها وتجهيزها بأحدث الأجهزة</w:t>
            </w:r>
            <w:r w:rsidR="008B6D11">
              <w:rPr>
                <w:rFonts w:hint="cs"/>
                <w:b/>
                <w:bCs/>
                <w:sz w:val="28"/>
                <w:szCs w:val="28"/>
                <w:rtl/>
                <w:lang w:bidi="ar-EG"/>
              </w:rPr>
              <w:t xml:space="preserve"> العلمية والمعملية</w:t>
            </w:r>
            <w:r w:rsidRPr="002C6A41">
              <w:rPr>
                <w:b/>
                <w:bCs/>
                <w:sz w:val="28"/>
                <w:szCs w:val="28"/>
                <w:rtl/>
                <w:lang w:bidi="ar-EG"/>
              </w:rPr>
              <w:t xml:space="preserve"> التى تتواكب مع متطلبات العملاء وتساير التقدم التكنولوجى وتوفير بيئة عمل تساعد العاملين على زيادة الإنتاجية</w:t>
            </w:r>
            <w:r w:rsidR="00AE0A65" w:rsidRPr="002C6A41">
              <w:rPr>
                <w:rFonts w:hint="cs"/>
                <w:b/>
                <w:bCs/>
                <w:sz w:val="28"/>
                <w:szCs w:val="28"/>
                <w:rtl/>
                <w:lang w:bidi="ar-EG"/>
              </w:rPr>
              <w:t xml:space="preserve"> وإعتماد المعامل / التجارب </w:t>
            </w:r>
            <w:r w:rsidR="00AE0A65" w:rsidRPr="002C6A41">
              <w:rPr>
                <w:b/>
                <w:bCs/>
                <w:sz w:val="28"/>
                <w:szCs w:val="28"/>
                <w:lang w:bidi="ar-EG"/>
              </w:rPr>
              <w:t xml:space="preserve">P.T </w:t>
            </w:r>
            <w:r w:rsidR="00AE0A65" w:rsidRPr="002C6A41">
              <w:rPr>
                <w:rFonts w:hint="cs"/>
                <w:b/>
                <w:bCs/>
                <w:sz w:val="28"/>
                <w:szCs w:val="28"/>
                <w:rtl/>
                <w:lang w:bidi="ar-EG"/>
              </w:rPr>
              <w:t xml:space="preserve"> دولياً </w:t>
            </w:r>
            <w:r w:rsidR="002C6A41" w:rsidRPr="002C6A41">
              <w:rPr>
                <w:rFonts w:hint="cs"/>
                <w:b/>
                <w:bCs/>
                <w:sz w:val="28"/>
                <w:szCs w:val="28"/>
                <w:rtl/>
                <w:lang w:bidi="ar-EG"/>
              </w:rPr>
              <w:t>لإعطاء المصداقية العالمية للتقارير الصادرة عن معامل المصلحة وفروعها</w:t>
            </w:r>
            <w:r w:rsidRPr="002C6A41">
              <w:rPr>
                <w:b/>
                <w:bCs/>
                <w:sz w:val="36"/>
                <w:szCs w:val="36"/>
                <w:rtl/>
                <w:lang w:bidi="ar-EG"/>
              </w:rPr>
              <w:t>.</w:t>
            </w:r>
          </w:p>
        </w:tc>
        <w:tc>
          <w:tcPr>
            <w:tcW w:w="1693" w:type="dxa"/>
            <w:shd w:val="clear" w:color="auto" w:fill="auto"/>
            <w:vAlign w:val="center"/>
          </w:tcPr>
          <w:p w:rsidR="00617D13" w:rsidRPr="00CC3BC9" w:rsidRDefault="00617D13" w:rsidP="001E4DA4">
            <w:pPr>
              <w:spacing w:after="240"/>
              <w:jc w:val="center"/>
              <w:rPr>
                <w:rFonts w:ascii="Times New Roman" w:eastAsia="Times New Roman" w:hAnsi="Times New Roman" w:cs="Traditional Arabic"/>
                <w:b/>
                <w:bCs/>
                <w:sz w:val="28"/>
                <w:szCs w:val="28"/>
                <w:rtl/>
                <w:lang w:eastAsia="ar-SA" w:bidi="ar-EG"/>
              </w:rPr>
            </w:pPr>
          </w:p>
        </w:tc>
      </w:tr>
    </w:tbl>
    <w:p w:rsidR="00617D13" w:rsidRDefault="00617D13">
      <w:pPr>
        <w:rPr>
          <w:rtl/>
          <w:lang w:bidi="ar-EG"/>
        </w:rPr>
      </w:pPr>
    </w:p>
    <w:p w:rsidR="00D659BC" w:rsidRDefault="00D659BC"/>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D659BC" w:rsidRPr="0052799E" w:rsidTr="00124B97">
        <w:trPr>
          <w:jc w:val="center"/>
        </w:trPr>
        <w:tc>
          <w:tcPr>
            <w:tcW w:w="15409" w:type="dxa"/>
            <w:gridSpan w:val="6"/>
            <w:tcBorders>
              <w:bottom w:val="single" w:sz="18" w:space="0" w:color="auto"/>
            </w:tcBorders>
            <w:shd w:val="clear" w:color="auto" w:fill="auto"/>
            <w:vAlign w:val="center"/>
          </w:tcPr>
          <w:p w:rsidR="00D659BC" w:rsidRPr="0052799E" w:rsidRDefault="0052799E" w:rsidP="002C549F">
            <w:pPr>
              <w:jc w:val="center"/>
              <w:rPr>
                <w:rFonts w:ascii="Modern No. 20" w:eastAsia="Times New Roman" w:hAnsi="Modern No. 20" w:cs="Traditional Arabic"/>
                <w:b/>
                <w:bCs/>
                <w:sz w:val="40"/>
                <w:szCs w:val="40"/>
                <w:rtl/>
                <w:lang w:eastAsia="ar-SA" w:bidi="ar-EG"/>
              </w:rPr>
            </w:pPr>
            <w:r>
              <w:lastRenderedPageBreak/>
              <w:br w:type="page"/>
            </w:r>
            <w:r w:rsidR="00D659BC">
              <w:br w:type="page"/>
            </w:r>
            <w:r w:rsidR="00D659BC" w:rsidRPr="007D1315">
              <w:rPr>
                <w:rFonts w:ascii="Modern No. 20" w:eastAsia="Times New Roman" w:hAnsi="Modern No. 20" w:cs="Traditional Arabic" w:hint="cs"/>
                <w:b/>
                <w:bCs/>
                <w:sz w:val="40"/>
                <w:szCs w:val="40"/>
                <w:rtl/>
                <w:lang w:eastAsia="ar-SA" w:bidi="ar-EG"/>
              </w:rPr>
              <w:t>إ</w:t>
            </w:r>
            <w:r w:rsidR="00D659BC" w:rsidRPr="007D1315">
              <w:rPr>
                <w:rFonts w:ascii="Modern No. 20" w:eastAsia="Times New Roman" w:hAnsi="Modern No. 20" w:cs="Traditional Arabic"/>
                <w:b/>
                <w:bCs/>
                <w:sz w:val="40"/>
                <w:szCs w:val="40"/>
                <w:rtl/>
                <w:lang w:eastAsia="ar-SA" w:bidi="ar-EG"/>
              </w:rPr>
              <w:t xml:space="preserve">نجازات مصلحة الكيمياء عن شهر </w:t>
            </w:r>
            <w:r w:rsidR="002C549F">
              <w:rPr>
                <w:rFonts w:ascii="Modern No. 20" w:eastAsia="Times New Roman" w:hAnsi="Modern No. 20" w:cs="Traditional Arabic" w:hint="cs"/>
                <w:b/>
                <w:bCs/>
                <w:sz w:val="40"/>
                <w:szCs w:val="40"/>
                <w:rtl/>
                <w:lang w:eastAsia="ar-SA" w:bidi="ar-EG"/>
              </w:rPr>
              <w:t>أغسطس</w:t>
            </w:r>
            <w:r w:rsidR="00D659BC" w:rsidRPr="007D1315">
              <w:rPr>
                <w:rFonts w:ascii="Modern No. 20" w:eastAsia="Times New Roman" w:hAnsi="Modern No. 20" w:cs="Traditional Arabic" w:hint="cs"/>
                <w:b/>
                <w:bCs/>
                <w:sz w:val="40"/>
                <w:szCs w:val="40"/>
                <w:rtl/>
                <w:lang w:eastAsia="ar-SA" w:bidi="ar-EG"/>
              </w:rPr>
              <w:t xml:space="preserve"> </w:t>
            </w:r>
            <w:r w:rsidR="00D659BC">
              <w:rPr>
                <w:rFonts w:ascii="Modern No. 20" w:eastAsia="Times New Roman" w:hAnsi="Modern No. 20" w:cs="Traditional Arabic" w:hint="cs"/>
                <w:b/>
                <w:bCs/>
                <w:sz w:val="40"/>
                <w:szCs w:val="40"/>
                <w:rtl/>
                <w:lang w:eastAsia="ar-SA" w:bidi="ar-EG"/>
              </w:rPr>
              <w:t>2018</w:t>
            </w:r>
            <w:r w:rsidR="00D659BC" w:rsidRPr="007D1315">
              <w:rPr>
                <w:rFonts w:ascii="Modern No. 20" w:eastAsia="Times New Roman" w:hAnsi="Modern No. 20" w:cs="Traditional Arabic" w:hint="cs"/>
                <w:b/>
                <w:bCs/>
                <w:sz w:val="40"/>
                <w:szCs w:val="40"/>
                <w:rtl/>
                <w:lang w:eastAsia="ar-SA" w:bidi="ar-EG"/>
              </w:rPr>
              <w:t xml:space="preserve">         </w:t>
            </w:r>
          </w:p>
        </w:tc>
      </w:tr>
      <w:tr w:rsidR="00D659BC" w:rsidRPr="00CC3BC9" w:rsidTr="00124B97">
        <w:trPr>
          <w:trHeight w:val="930"/>
          <w:jc w:val="center"/>
        </w:trPr>
        <w:tc>
          <w:tcPr>
            <w:tcW w:w="403" w:type="dxa"/>
            <w:shd w:val="pct5" w:color="auto" w:fill="auto"/>
            <w:vAlign w:val="center"/>
          </w:tcPr>
          <w:p w:rsidR="00D659BC" w:rsidRPr="00F81431" w:rsidRDefault="00D659BC" w:rsidP="00124B97">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D659BC" w:rsidRPr="00CC3BC9" w:rsidTr="00124B97">
        <w:trPr>
          <w:jc w:val="center"/>
        </w:trPr>
        <w:tc>
          <w:tcPr>
            <w:tcW w:w="403" w:type="dxa"/>
            <w:shd w:val="clear" w:color="auto" w:fill="auto"/>
            <w:vAlign w:val="center"/>
          </w:tcPr>
          <w:p w:rsidR="00D659BC" w:rsidRPr="00F81431" w:rsidRDefault="00886EC4" w:rsidP="00124B9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7</w:t>
            </w:r>
          </w:p>
        </w:tc>
        <w:tc>
          <w:tcPr>
            <w:tcW w:w="6230" w:type="dxa"/>
            <w:shd w:val="clear" w:color="auto" w:fill="auto"/>
            <w:vAlign w:val="center"/>
          </w:tcPr>
          <w:p w:rsidR="00D659BC" w:rsidRDefault="00D659BC" w:rsidP="00B01ECE">
            <w:pPr>
              <w:spacing w:line="360" w:lineRule="auto"/>
              <w:rPr>
                <w:b/>
                <w:bCs/>
                <w:color w:val="FF0000"/>
                <w:sz w:val="36"/>
                <w:szCs w:val="36"/>
                <w:u w:val="single"/>
                <w:rtl/>
                <w:lang w:bidi="ar-EG"/>
              </w:rPr>
            </w:pPr>
            <w:r>
              <w:rPr>
                <w:rFonts w:hint="cs"/>
                <w:b/>
                <w:bCs/>
                <w:color w:val="FF0000"/>
                <w:sz w:val="36"/>
                <w:szCs w:val="36"/>
                <w:u w:val="single"/>
                <w:rtl/>
                <w:lang w:bidi="ar-EG"/>
              </w:rPr>
              <w:t>إدارة المعلومات</w:t>
            </w:r>
            <w:r w:rsidRPr="00FD7F86">
              <w:rPr>
                <w:rFonts w:hint="cs"/>
                <w:b/>
                <w:bCs/>
                <w:color w:val="FF0000"/>
                <w:sz w:val="36"/>
                <w:szCs w:val="36"/>
                <w:u w:val="single"/>
                <w:rtl/>
                <w:lang w:bidi="ar-EG"/>
              </w:rPr>
              <w:t xml:space="preserve"> : -</w:t>
            </w:r>
          </w:p>
          <w:p w:rsidR="00A701DA" w:rsidRPr="00DC131F" w:rsidRDefault="00A701DA" w:rsidP="00A701DA">
            <w:pPr>
              <w:pStyle w:val="ListParagraph"/>
              <w:numPr>
                <w:ilvl w:val="0"/>
                <w:numId w:val="19"/>
              </w:numPr>
              <w:jc w:val="both"/>
              <w:rPr>
                <w:rFonts w:ascii="Times New Roman" w:eastAsia="Times New Roman" w:hAnsi="Times New Roman" w:cs="Traditional Arabic"/>
                <w:b/>
                <w:bCs/>
                <w:sz w:val="26"/>
                <w:szCs w:val="26"/>
                <w:lang w:eastAsia="ar-SA"/>
              </w:rPr>
            </w:pPr>
            <w:r w:rsidRPr="00DC131F">
              <w:rPr>
                <w:rFonts w:ascii="Times New Roman" w:eastAsia="Times New Roman" w:hAnsi="Times New Roman" w:cs="Traditional Arabic" w:hint="cs"/>
                <w:b/>
                <w:bCs/>
                <w:sz w:val="26"/>
                <w:szCs w:val="26"/>
                <w:rtl/>
                <w:lang w:eastAsia="ar-SA" w:bidi="ar-EG"/>
              </w:rPr>
              <w:t>عمل التق</w:t>
            </w:r>
            <w:r w:rsidR="00805616">
              <w:rPr>
                <w:rFonts w:ascii="Times New Roman" w:eastAsia="Times New Roman" w:hAnsi="Times New Roman" w:cs="Traditional Arabic" w:hint="cs"/>
                <w:b/>
                <w:bCs/>
                <w:sz w:val="26"/>
                <w:szCs w:val="26"/>
                <w:rtl/>
                <w:lang w:eastAsia="ar-SA" w:bidi="ar-EG"/>
              </w:rPr>
              <w:t>ا</w:t>
            </w:r>
            <w:r w:rsidRPr="00DC131F">
              <w:rPr>
                <w:rFonts w:ascii="Times New Roman" w:eastAsia="Times New Roman" w:hAnsi="Times New Roman" w:cs="Traditional Arabic" w:hint="cs"/>
                <w:b/>
                <w:bCs/>
                <w:sz w:val="26"/>
                <w:szCs w:val="26"/>
                <w:rtl/>
                <w:lang w:eastAsia="ar-SA" w:bidi="ar-EG"/>
              </w:rPr>
              <w:t>رير الشهرى</w:t>
            </w:r>
            <w:r w:rsidR="00805616">
              <w:rPr>
                <w:rFonts w:ascii="Times New Roman" w:eastAsia="Times New Roman" w:hAnsi="Times New Roman" w:cs="Traditional Arabic" w:hint="cs"/>
                <w:b/>
                <w:bCs/>
                <w:sz w:val="26"/>
                <w:szCs w:val="26"/>
                <w:rtl/>
                <w:lang w:eastAsia="ar-SA" w:bidi="ar-EG"/>
              </w:rPr>
              <w:t>ة والنصف سنوية والسنوية</w:t>
            </w:r>
            <w:r w:rsidRPr="00DC131F">
              <w:rPr>
                <w:rFonts w:ascii="Times New Roman" w:eastAsia="Times New Roman" w:hAnsi="Times New Roman" w:cs="Traditional Arabic" w:hint="cs"/>
                <w:b/>
                <w:bCs/>
                <w:sz w:val="26"/>
                <w:szCs w:val="26"/>
                <w:rtl/>
                <w:lang w:eastAsia="ar-SA" w:bidi="ar-EG"/>
              </w:rPr>
              <w:t xml:space="preserve"> الخاص</w:t>
            </w:r>
            <w:r w:rsidR="00805616">
              <w:rPr>
                <w:rFonts w:ascii="Times New Roman" w:eastAsia="Times New Roman" w:hAnsi="Times New Roman" w:cs="Traditional Arabic" w:hint="cs"/>
                <w:b/>
                <w:bCs/>
                <w:sz w:val="26"/>
                <w:szCs w:val="26"/>
                <w:rtl/>
                <w:lang w:eastAsia="ar-SA" w:bidi="ar-EG"/>
              </w:rPr>
              <w:t>ة</w:t>
            </w:r>
            <w:r w:rsidRPr="00DC131F">
              <w:rPr>
                <w:rFonts w:ascii="Times New Roman" w:eastAsia="Times New Roman" w:hAnsi="Times New Roman" w:cs="Traditional Arabic" w:hint="cs"/>
                <w:b/>
                <w:bCs/>
                <w:sz w:val="26"/>
                <w:szCs w:val="26"/>
                <w:rtl/>
                <w:lang w:eastAsia="ar-SA" w:bidi="ar-EG"/>
              </w:rPr>
              <w:t xml:space="preserve"> </w:t>
            </w:r>
            <w:r w:rsidR="00805616">
              <w:rPr>
                <w:rFonts w:ascii="Times New Roman" w:eastAsia="Times New Roman" w:hAnsi="Times New Roman" w:cs="Traditional Arabic" w:hint="cs"/>
                <w:b/>
                <w:bCs/>
                <w:sz w:val="26"/>
                <w:szCs w:val="26"/>
                <w:rtl/>
                <w:lang w:eastAsia="ar-SA" w:bidi="ar-EG"/>
              </w:rPr>
              <w:t xml:space="preserve">بإنجازات المصلحة وعمل المقارنات الخاصة </w:t>
            </w:r>
            <w:r w:rsidR="00B66316" w:rsidRPr="00DC131F">
              <w:rPr>
                <w:rFonts w:ascii="Times New Roman" w:eastAsia="Times New Roman" w:hAnsi="Times New Roman" w:cs="Traditional Arabic" w:hint="cs"/>
                <w:b/>
                <w:bCs/>
                <w:sz w:val="26"/>
                <w:szCs w:val="26"/>
                <w:rtl/>
                <w:lang w:eastAsia="ar-SA" w:bidi="ar-EG"/>
              </w:rPr>
              <w:t>الإيرادات والعينات ومعدلات الزيادة .</w:t>
            </w:r>
          </w:p>
          <w:p w:rsidR="009944E7" w:rsidRDefault="00EC07EB" w:rsidP="00A701DA">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إ</w:t>
            </w:r>
            <w:r w:rsidR="009944E7" w:rsidRPr="00DC131F">
              <w:rPr>
                <w:rFonts w:ascii="Times New Roman" w:eastAsia="Times New Roman" w:hAnsi="Times New Roman" w:cs="Traditional Arabic" w:hint="cs"/>
                <w:b/>
                <w:bCs/>
                <w:sz w:val="26"/>
                <w:szCs w:val="26"/>
                <w:rtl/>
                <w:lang w:eastAsia="ar-SA" w:bidi="ar-EG"/>
              </w:rPr>
              <w:t>صدار العدد الأول من المجلة الإلكترونية لمصلحة الكيمياء على الموقع الإلكترونى</w:t>
            </w:r>
            <w:r>
              <w:rPr>
                <w:rFonts w:ascii="Times New Roman" w:eastAsia="Times New Roman" w:hAnsi="Times New Roman" w:cs="Traditional Arabic" w:hint="cs"/>
                <w:b/>
                <w:bCs/>
                <w:sz w:val="24"/>
                <w:szCs w:val="24"/>
                <w:rtl/>
                <w:lang w:eastAsia="ar-SA" w:bidi="ar-EG"/>
              </w:rPr>
              <w:t xml:space="preserve"> للمصلحة .</w:t>
            </w:r>
          </w:p>
          <w:p w:rsidR="00EC07EB" w:rsidRPr="00EC07EB" w:rsidRDefault="00EC07EB" w:rsidP="00A701DA">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البدء فى التجهيز لربط المركز الرئيسى بالمصلحة والفروع .</w:t>
            </w:r>
          </w:p>
          <w:p w:rsidR="00EC07EB" w:rsidRPr="00EC07EB" w:rsidRDefault="00EC07EB" w:rsidP="00A701DA">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عمل الإحصائيات الشهرية الخاصة بالعينات وايرادات المصلحة .</w:t>
            </w:r>
          </w:p>
          <w:p w:rsidR="00EC07EB" w:rsidRPr="00EC07EB" w:rsidRDefault="00EC07EB" w:rsidP="00A701DA">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عمل الصيانة الدورية لأجهزة الحاسب الآلى الخاصة بالمعامل والفروع ووضع النسخ عليها .</w:t>
            </w:r>
          </w:p>
          <w:p w:rsidR="00EC07EB" w:rsidRPr="00DC131F" w:rsidRDefault="00EC07EB" w:rsidP="00A701DA">
            <w:pPr>
              <w:pStyle w:val="ListParagraph"/>
              <w:numPr>
                <w:ilvl w:val="0"/>
                <w:numId w:val="19"/>
              </w:numPr>
              <w:jc w:val="both"/>
              <w:rPr>
                <w:rFonts w:ascii="Times New Roman" w:eastAsia="Times New Roman" w:hAnsi="Times New Roman" w:cs="Traditional Arabic"/>
                <w:b/>
                <w:bCs/>
                <w:sz w:val="24"/>
                <w:szCs w:val="24"/>
                <w:lang w:eastAsia="ar-SA"/>
              </w:rPr>
            </w:pPr>
            <w:r>
              <w:rPr>
                <w:rFonts w:ascii="Times New Roman" w:eastAsia="Times New Roman" w:hAnsi="Times New Roman" w:cs="Traditional Arabic" w:hint="cs"/>
                <w:b/>
                <w:bCs/>
                <w:sz w:val="26"/>
                <w:szCs w:val="26"/>
                <w:rtl/>
                <w:lang w:eastAsia="ar-SA" w:bidi="ar-EG"/>
              </w:rPr>
              <w:t xml:space="preserve">الإشراف على صفحة الفايس بوك الخاصة بالمصلحة والرد على الإستفارات </w:t>
            </w:r>
          </w:p>
          <w:p w:rsidR="00D659BC" w:rsidRPr="00510FC6" w:rsidRDefault="00D659BC" w:rsidP="00510FC6">
            <w:pPr>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D659BC" w:rsidRPr="00CC3BC9" w:rsidRDefault="00D659BC" w:rsidP="00124B97">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D659BC" w:rsidRDefault="00D659BC" w:rsidP="00124B97">
            <w:pPr>
              <w:spacing w:line="360" w:lineRule="auto"/>
              <w:jc w:val="center"/>
              <w:rPr>
                <w:b/>
                <w:bCs/>
                <w:sz w:val="32"/>
                <w:szCs w:val="32"/>
                <w:rtl/>
                <w:lang w:bidi="ar-EG"/>
              </w:rPr>
            </w:pPr>
          </w:p>
          <w:p w:rsidR="00D659BC" w:rsidRPr="00F23A12" w:rsidRDefault="00D659BC" w:rsidP="0088721F">
            <w:pPr>
              <w:spacing w:line="360" w:lineRule="auto"/>
              <w:jc w:val="lowKashida"/>
              <w:rPr>
                <w:b/>
                <w:bCs/>
                <w:sz w:val="28"/>
                <w:szCs w:val="28"/>
                <w:rtl/>
                <w:lang w:bidi="ar-EG"/>
              </w:rPr>
            </w:pPr>
            <w:r w:rsidRPr="00F23A12">
              <w:rPr>
                <w:rFonts w:hint="cs"/>
                <w:b/>
                <w:bCs/>
                <w:sz w:val="28"/>
                <w:szCs w:val="28"/>
                <w:rtl/>
                <w:lang w:bidi="ar-EG"/>
              </w:rPr>
              <w:t>الانتشار والتواجد لسرعة زيادة الانتاجية</w:t>
            </w:r>
          </w:p>
          <w:p w:rsidR="00D659BC" w:rsidRPr="00F23A12" w:rsidRDefault="00D659BC" w:rsidP="0088721F">
            <w:pPr>
              <w:spacing w:line="360" w:lineRule="auto"/>
              <w:jc w:val="lowKashida"/>
              <w:rPr>
                <w:b/>
                <w:bCs/>
                <w:sz w:val="28"/>
                <w:szCs w:val="28"/>
                <w:rtl/>
                <w:lang w:bidi="ar-EG"/>
              </w:rPr>
            </w:pPr>
            <w:r w:rsidRPr="00F23A12">
              <w:rPr>
                <w:rFonts w:hint="cs"/>
                <w:b/>
                <w:bCs/>
                <w:sz w:val="28"/>
                <w:szCs w:val="28"/>
                <w:rtl/>
                <w:lang w:bidi="ar-EG"/>
              </w:rPr>
              <w:t>و</w:t>
            </w:r>
            <w:r w:rsidRPr="00F23A12">
              <w:rPr>
                <w:b/>
                <w:bCs/>
                <w:sz w:val="28"/>
                <w:szCs w:val="28"/>
                <w:rtl/>
                <w:lang w:bidi="ar-EG"/>
              </w:rPr>
              <w:t>كسب ثقة العملاء</w:t>
            </w:r>
            <w:r w:rsidR="00BC500A" w:rsidRPr="00F23A12">
              <w:rPr>
                <w:rFonts w:hint="cs"/>
                <w:b/>
                <w:bCs/>
                <w:sz w:val="28"/>
                <w:szCs w:val="28"/>
                <w:rtl/>
                <w:lang w:bidi="ar-EG"/>
              </w:rPr>
              <w:t xml:space="preserve"> وربط الفروع والمعامل إلكترونياً فى إطار تحول المصلحة ومعاملها للنظام الرقمى الحديث .</w:t>
            </w:r>
          </w:p>
          <w:p w:rsidR="00D659BC" w:rsidRPr="00F050BB" w:rsidRDefault="00D659BC" w:rsidP="00124B97">
            <w:pPr>
              <w:spacing w:after="240" w:line="360" w:lineRule="auto"/>
              <w:jc w:val="center"/>
              <w:rPr>
                <w:b/>
                <w:bCs/>
                <w:sz w:val="32"/>
                <w:szCs w:val="32"/>
                <w:rtl/>
                <w:lang w:bidi="ar-EG"/>
              </w:rPr>
            </w:pPr>
          </w:p>
        </w:tc>
        <w:tc>
          <w:tcPr>
            <w:tcW w:w="3120" w:type="dxa"/>
            <w:shd w:val="clear" w:color="auto" w:fill="auto"/>
            <w:vAlign w:val="center"/>
          </w:tcPr>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تحقيق أعلي معدلات رضا العميل عن الخدمة المقدمة عن المصلحة وفروعها ومعاملها .</w:t>
            </w:r>
          </w:p>
          <w:p w:rsidR="002C6A41" w:rsidRPr="002C6A41" w:rsidRDefault="002C6A41" w:rsidP="00F23A12">
            <w:pPr>
              <w:pStyle w:val="ListParagraph"/>
              <w:numPr>
                <w:ilvl w:val="0"/>
                <w:numId w:val="25"/>
              </w:numPr>
              <w:spacing w:before="120" w:line="360" w:lineRule="auto"/>
              <w:ind w:left="185" w:hanging="185"/>
              <w:jc w:val="lowKashida"/>
              <w:rPr>
                <w:b/>
                <w:bCs/>
                <w:sz w:val="28"/>
                <w:szCs w:val="28"/>
                <w:rtl/>
                <w:lang w:bidi="ar-EG"/>
              </w:rPr>
            </w:pPr>
            <w:r w:rsidRPr="002C6A41">
              <w:rPr>
                <w:rFonts w:hint="cs"/>
                <w:b/>
                <w:bCs/>
                <w:sz w:val="28"/>
                <w:szCs w:val="28"/>
                <w:rtl/>
                <w:lang w:bidi="ar-EG"/>
              </w:rPr>
              <w:t>تحقيق رؤية إقتصادية للخدمات المقدمة عن المصلحة وفروعها ومعاملها</w:t>
            </w:r>
            <w:r w:rsidR="00BC500A">
              <w:rPr>
                <w:rFonts w:hint="cs"/>
                <w:b/>
                <w:bCs/>
                <w:sz w:val="28"/>
                <w:szCs w:val="28"/>
                <w:rtl/>
                <w:lang w:bidi="ar-EG"/>
              </w:rPr>
              <w:t xml:space="preserve"> وتعظيم الإيرادات المحققة .</w:t>
            </w:r>
            <w:r w:rsidRPr="002C6A41">
              <w:rPr>
                <w:rFonts w:hint="cs"/>
                <w:b/>
                <w:bCs/>
                <w:sz w:val="28"/>
                <w:szCs w:val="28"/>
                <w:rtl/>
                <w:lang w:bidi="ar-EG"/>
              </w:rPr>
              <w:t xml:space="preserve"> </w:t>
            </w:r>
          </w:p>
          <w:p w:rsidR="002C6A41" w:rsidRPr="008B6D11" w:rsidRDefault="008B6D11" w:rsidP="00F23A12">
            <w:pPr>
              <w:spacing w:before="120" w:line="360" w:lineRule="auto"/>
              <w:jc w:val="lowKashida"/>
              <w:rPr>
                <w:b/>
                <w:bCs/>
                <w:sz w:val="32"/>
                <w:szCs w:val="32"/>
                <w:rtl/>
                <w:lang w:bidi="ar-EG"/>
              </w:rPr>
            </w:pPr>
            <w:r>
              <w:rPr>
                <w:rFonts w:hint="cs"/>
                <w:b/>
                <w:bCs/>
                <w:sz w:val="28"/>
                <w:szCs w:val="28"/>
                <w:rtl/>
                <w:lang w:bidi="ar-EG"/>
              </w:rPr>
              <w:t>وبما يحق</w:t>
            </w:r>
            <w:r w:rsidR="002C6A41" w:rsidRPr="008B6D11">
              <w:rPr>
                <w:rFonts w:hint="cs"/>
                <w:b/>
                <w:bCs/>
                <w:sz w:val="28"/>
                <w:szCs w:val="28"/>
                <w:rtl/>
                <w:lang w:bidi="ar-EG"/>
              </w:rPr>
              <w:t xml:space="preserve">ق التوازن بين الإيرادات والمصروفات </w:t>
            </w:r>
            <w:r>
              <w:rPr>
                <w:rFonts w:hint="cs"/>
                <w:b/>
                <w:bCs/>
                <w:sz w:val="28"/>
                <w:szCs w:val="28"/>
                <w:rtl/>
                <w:lang w:bidi="ar-EG"/>
              </w:rPr>
              <w:t>لتحقيق</w:t>
            </w:r>
            <w:r w:rsidR="002C6A41" w:rsidRPr="008B6D11">
              <w:rPr>
                <w:rFonts w:hint="cs"/>
                <w:b/>
                <w:bCs/>
                <w:sz w:val="28"/>
                <w:szCs w:val="28"/>
                <w:rtl/>
                <w:lang w:bidi="ar-EG"/>
              </w:rPr>
              <w:t xml:space="preserve"> خدمة مميزة لأنشطة </w:t>
            </w:r>
            <w:r>
              <w:rPr>
                <w:rFonts w:hint="cs"/>
                <w:b/>
                <w:bCs/>
                <w:sz w:val="28"/>
                <w:szCs w:val="28"/>
                <w:rtl/>
                <w:lang w:bidi="ar-EG"/>
              </w:rPr>
              <w:t>و</w:t>
            </w:r>
            <w:r w:rsidR="002C6A41" w:rsidRPr="008B6D11">
              <w:rPr>
                <w:rFonts w:hint="cs"/>
                <w:b/>
                <w:bCs/>
                <w:sz w:val="28"/>
                <w:szCs w:val="28"/>
                <w:rtl/>
                <w:lang w:bidi="ar-EG"/>
              </w:rPr>
              <w:t>مهام المصلحة وفروعها.</w:t>
            </w:r>
            <w:r w:rsidR="00F23A12">
              <w:rPr>
                <w:rFonts w:hint="cs"/>
                <w:b/>
                <w:bCs/>
                <w:sz w:val="28"/>
                <w:szCs w:val="28"/>
                <w:rtl/>
                <w:lang w:bidi="ar-EG"/>
              </w:rPr>
              <w:t xml:space="preserve"> </w:t>
            </w:r>
          </w:p>
        </w:tc>
        <w:tc>
          <w:tcPr>
            <w:tcW w:w="1693" w:type="dxa"/>
            <w:shd w:val="clear" w:color="auto" w:fill="auto"/>
            <w:vAlign w:val="center"/>
          </w:tcPr>
          <w:p w:rsidR="00D659BC" w:rsidRPr="00CC3BC9" w:rsidRDefault="00D659BC" w:rsidP="00124B97">
            <w:pPr>
              <w:spacing w:after="240"/>
              <w:jc w:val="center"/>
              <w:rPr>
                <w:rFonts w:ascii="Times New Roman" w:eastAsia="Times New Roman" w:hAnsi="Times New Roman" w:cs="Traditional Arabic"/>
                <w:b/>
                <w:bCs/>
                <w:sz w:val="28"/>
                <w:szCs w:val="28"/>
                <w:rtl/>
                <w:lang w:eastAsia="ar-SA" w:bidi="ar-EG"/>
              </w:rPr>
            </w:pPr>
          </w:p>
        </w:tc>
      </w:tr>
    </w:tbl>
    <w:p w:rsidR="000B607F" w:rsidRDefault="000B607F">
      <w:pPr>
        <w:rPr>
          <w:rtl/>
          <w:lang w:bidi="ar-EG"/>
        </w:rPr>
      </w:pPr>
    </w:p>
    <w:p w:rsidR="00D659BC" w:rsidRDefault="00D659BC">
      <w:pPr>
        <w:rPr>
          <w:rtl/>
          <w:lang w:bidi="ar-EG"/>
        </w:rPr>
      </w:pP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734"/>
        <w:gridCol w:w="1693"/>
        <w:gridCol w:w="851"/>
        <w:gridCol w:w="1843"/>
        <w:gridCol w:w="2547"/>
        <w:gridCol w:w="1838"/>
      </w:tblGrid>
      <w:tr w:rsidR="0011308F" w:rsidRPr="00F81431" w:rsidTr="0027487F">
        <w:trPr>
          <w:jc w:val="center"/>
        </w:trPr>
        <w:tc>
          <w:tcPr>
            <w:tcW w:w="15403" w:type="dxa"/>
            <w:gridSpan w:val="8"/>
            <w:tcBorders>
              <w:bottom w:val="single" w:sz="18" w:space="0" w:color="auto"/>
            </w:tcBorders>
            <w:shd w:val="clear" w:color="auto" w:fill="auto"/>
            <w:vAlign w:val="center"/>
          </w:tcPr>
          <w:p w:rsidR="000A56E4" w:rsidRPr="0052799E" w:rsidRDefault="0011308F" w:rsidP="00D33FF3">
            <w:pPr>
              <w:jc w:val="center"/>
              <w:rPr>
                <w:rFonts w:ascii="Modern No. 20" w:eastAsia="Times New Roman" w:hAnsi="Modern No. 20" w:cs="PT Bold Heading"/>
                <w:b/>
                <w:bCs/>
                <w:sz w:val="36"/>
                <w:szCs w:val="36"/>
                <w:rtl/>
                <w:lang w:eastAsia="ar-SA" w:bidi="ar-EG"/>
              </w:rPr>
            </w:pPr>
            <w:r>
              <w:rPr>
                <w:b/>
                <w:bCs/>
                <w:sz w:val="36"/>
                <w:szCs w:val="36"/>
                <w:rtl/>
                <w:lang w:bidi="ar-EG"/>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D33FF3">
              <w:rPr>
                <w:rFonts w:ascii="Modern No. 20" w:eastAsia="Times New Roman" w:hAnsi="Modern No. 20" w:cs="Traditional Arabic" w:hint="cs"/>
                <w:b/>
                <w:bCs/>
                <w:sz w:val="40"/>
                <w:szCs w:val="40"/>
                <w:rtl/>
                <w:lang w:eastAsia="ar-SA" w:bidi="ar-EG"/>
              </w:rPr>
              <w:t>أغسطس</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r w:rsidR="0052799E">
              <w:rPr>
                <w:rFonts w:ascii="Modern No. 20" w:eastAsia="Times New Roman" w:hAnsi="Modern No. 20" w:cs="PT Bold Heading" w:hint="cs"/>
                <w:b/>
                <w:bCs/>
                <w:sz w:val="36"/>
                <w:szCs w:val="36"/>
                <w:rtl/>
                <w:lang w:eastAsia="ar-SA" w:bidi="ar-EG"/>
              </w:rPr>
              <w:t xml:space="preserve"> </w:t>
            </w:r>
          </w:p>
        </w:tc>
      </w:tr>
      <w:tr w:rsidR="0011308F" w:rsidRPr="00F81431" w:rsidTr="0004423F">
        <w:trPr>
          <w:trHeight w:val="930"/>
          <w:jc w:val="center"/>
        </w:trPr>
        <w:tc>
          <w:tcPr>
            <w:tcW w:w="812" w:type="dxa"/>
            <w:shd w:val="pct5" w:color="auto" w:fill="auto"/>
            <w:vAlign w:val="center"/>
          </w:tcPr>
          <w:p w:rsidR="0011308F" w:rsidRPr="00F81431" w:rsidRDefault="0011308F" w:rsidP="0052799E">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819" w:type="dxa"/>
            <w:gridSpan w:val="2"/>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2544" w:type="dxa"/>
            <w:gridSpan w:val="2"/>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1843"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2547"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838"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11308F" w:rsidRPr="00F81431" w:rsidTr="00B842AD">
        <w:trPr>
          <w:jc w:val="center"/>
        </w:trPr>
        <w:tc>
          <w:tcPr>
            <w:tcW w:w="812" w:type="dxa"/>
            <w:shd w:val="clear" w:color="auto" w:fill="auto"/>
            <w:vAlign w:val="center"/>
          </w:tcPr>
          <w:p w:rsidR="0011308F" w:rsidRPr="00F81431" w:rsidRDefault="00886EC4" w:rsidP="001B640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8</w:t>
            </w:r>
          </w:p>
        </w:tc>
        <w:tc>
          <w:tcPr>
            <w:tcW w:w="5819" w:type="dxa"/>
            <w:gridSpan w:val="2"/>
            <w:shd w:val="clear" w:color="auto" w:fill="auto"/>
          </w:tcPr>
          <w:p w:rsidR="0011308F" w:rsidRPr="00F050BB" w:rsidRDefault="0011308F" w:rsidP="00B842AD">
            <w:pPr>
              <w:rPr>
                <w:b/>
                <w:bCs/>
                <w:color w:val="FF0000"/>
                <w:sz w:val="36"/>
                <w:szCs w:val="36"/>
                <w:u w:val="single"/>
                <w:rtl/>
                <w:lang w:bidi="ar-EG"/>
              </w:rPr>
            </w:pPr>
            <w:r w:rsidRPr="00F050BB">
              <w:rPr>
                <w:rFonts w:hint="cs"/>
                <w:b/>
                <w:bCs/>
                <w:color w:val="FF0000"/>
                <w:sz w:val="36"/>
                <w:szCs w:val="36"/>
                <w:u w:val="single"/>
                <w:rtl/>
                <w:lang w:bidi="ar-EG"/>
              </w:rPr>
              <w:t>الجودة : -</w:t>
            </w:r>
          </w:p>
          <w:p w:rsidR="0011308F" w:rsidRPr="007D1A22" w:rsidRDefault="0011308F" w:rsidP="00B842AD">
            <w:pPr>
              <w:rPr>
                <w:b/>
                <w:bCs/>
                <w:sz w:val="2"/>
                <w:szCs w:val="2"/>
                <w:u w:val="single"/>
                <w:rtl/>
                <w:lang w:bidi="ar-EG"/>
              </w:rPr>
            </w:pPr>
          </w:p>
          <w:p w:rsidR="00220EC9" w:rsidRPr="00E867C2" w:rsidRDefault="00754041"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E867C2">
              <w:rPr>
                <w:rFonts w:ascii="Times New Roman" w:eastAsia="Times New Roman" w:hAnsi="Times New Roman" w:cs="Traditional Arabic" w:hint="cs"/>
                <w:b/>
                <w:bCs/>
                <w:sz w:val="28"/>
                <w:szCs w:val="28"/>
                <w:rtl/>
                <w:lang w:eastAsia="ar-SA" w:bidi="ar-EG"/>
              </w:rPr>
              <w:t>المراجعة الداخلية ومراجعة الوثائق الخاصة بمعمل منسوجات مدينة نصر</w:t>
            </w:r>
            <w:r w:rsidR="00220EC9" w:rsidRPr="00E867C2">
              <w:rPr>
                <w:rFonts w:ascii="Times New Roman" w:eastAsia="Times New Roman" w:hAnsi="Times New Roman" w:cs="Traditional Arabic" w:hint="cs"/>
                <w:b/>
                <w:bCs/>
                <w:sz w:val="28"/>
                <w:szCs w:val="28"/>
                <w:rtl/>
                <w:lang w:eastAsia="ar-SA" w:bidi="ar-EG"/>
              </w:rPr>
              <w:t xml:space="preserve"> .</w:t>
            </w:r>
          </w:p>
          <w:p w:rsidR="00220EC9" w:rsidRPr="00E867C2" w:rsidRDefault="00754041"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E867C2">
              <w:rPr>
                <w:rFonts w:ascii="Times New Roman" w:eastAsia="Times New Roman" w:hAnsi="Times New Roman" w:cs="Traditional Arabic" w:hint="cs"/>
                <w:b/>
                <w:bCs/>
                <w:sz w:val="28"/>
                <w:szCs w:val="28"/>
                <w:rtl/>
                <w:lang w:eastAsia="ar-SA" w:bidi="ar-EG"/>
              </w:rPr>
              <w:t>الرد على حالات عدم المطابقة الناتجة عن زيارة المتابعة لمعمل مواد البناء بالقاهرة من قبل الإيجاك .</w:t>
            </w:r>
          </w:p>
          <w:p w:rsidR="00836C32" w:rsidRPr="00E867C2" w:rsidRDefault="00754041" w:rsidP="00220EC9">
            <w:pPr>
              <w:pStyle w:val="ListParagraph"/>
              <w:numPr>
                <w:ilvl w:val="0"/>
                <w:numId w:val="19"/>
              </w:numPr>
              <w:jc w:val="both"/>
              <w:rPr>
                <w:rFonts w:ascii="Times New Roman" w:eastAsia="Times New Roman" w:hAnsi="Times New Roman" w:cs="Traditional Arabic"/>
                <w:b/>
                <w:bCs/>
                <w:sz w:val="28"/>
                <w:szCs w:val="28"/>
                <w:lang w:eastAsia="ar-SA" w:bidi="ar-EG"/>
              </w:rPr>
            </w:pPr>
            <w:r w:rsidRPr="00E867C2">
              <w:rPr>
                <w:rFonts w:ascii="Times New Roman" w:eastAsia="Times New Roman" w:hAnsi="Times New Roman" w:cs="Traditional Arabic" w:hint="cs"/>
                <w:b/>
                <w:bCs/>
                <w:sz w:val="28"/>
                <w:szCs w:val="28"/>
                <w:rtl/>
                <w:lang w:eastAsia="ar-SA" w:bidi="ar-EG"/>
              </w:rPr>
              <w:t>الرد المبدئى على حالات عدم المطابقة الناتجة عن زيارة الإعتماد لمعمل الدخان بالقاهرة .</w:t>
            </w:r>
          </w:p>
          <w:p w:rsidR="00220EC9" w:rsidRPr="00E867C2" w:rsidRDefault="00754041" w:rsidP="007F09A3">
            <w:pPr>
              <w:pStyle w:val="ListParagraph"/>
              <w:numPr>
                <w:ilvl w:val="0"/>
                <w:numId w:val="19"/>
              </w:numPr>
              <w:jc w:val="both"/>
              <w:rPr>
                <w:rFonts w:ascii="Times New Roman" w:eastAsia="Times New Roman" w:hAnsi="Times New Roman" w:cs="Traditional Arabic"/>
                <w:b/>
                <w:bCs/>
                <w:sz w:val="28"/>
                <w:szCs w:val="28"/>
                <w:lang w:eastAsia="ar-SA" w:bidi="ar-EG"/>
              </w:rPr>
            </w:pPr>
            <w:r w:rsidRPr="00E867C2">
              <w:rPr>
                <w:rFonts w:ascii="Times New Roman" w:eastAsia="Times New Roman" w:hAnsi="Times New Roman" w:cs="Traditional Arabic" w:hint="cs"/>
                <w:b/>
                <w:bCs/>
                <w:sz w:val="28"/>
                <w:szCs w:val="28"/>
                <w:rtl/>
                <w:lang w:eastAsia="ar-SA" w:bidi="ar-EG"/>
              </w:rPr>
              <w:t>حضور دورات تدريبية فى مجال الإدارة الإستراتيجية لمنظومة البنية التحتية للجودة من قبل الإتحاد الأوروبى .</w:t>
            </w:r>
          </w:p>
          <w:p w:rsidR="00220EC9" w:rsidRPr="00E867C2" w:rsidRDefault="00754041" w:rsidP="007F09A3">
            <w:pPr>
              <w:pStyle w:val="ListParagraph"/>
              <w:numPr>
                <w:ilvl w:val="0"/>
                <w:numId w:val="19"/>
              </w:numPr>
              <w:jc w:val="both"/>
              <w:rPr>
                <w:rFonts w:ascii="Times New Roman" w:eastAsia="Times New Roman" w:hAnsi="Times New Roman" w:cs="Traditional Arabic"/>
                <w:b/>
                <w:bCs/>
                <w:sz w:val="28"/>
                <w:szCs w:val="28"/>
                <w:lang w:eastAsia="ar-SA" w:bidi="ar-EG"/>
              </w:rPr>
            </w:pPr>
            <w:r w:rsidRPr="00E867C2">
              <w:rPr>
                <w:rFonts w:ascii="Times New Roman" w:eastAsia="Times New Roman" w:hAnsi="Times New Roman" w:cs="Traditional Arabic" w:hint="cs"/>
                <w:b/>
                <w:bCs/>
                <w:sz w:val="28"/>
                <w:szCs w:val="28"/>
                <w:rtl/>
                <w:lang w:eastAsia="ar-SA" w:bidi="ar-EG"/>
              </w:rPr>
              <w:t>تحليل البيانات وحسابات معدل الإنجاز والنمو .</w:t>
            </w:r>
          </w:p>
          <w:p w:rsidR="00220EC9" w:rsidRPr="00E867C2" w:rsidRDefault="00754041" w:rsidP="007F09A3">
            <w:pPr>
              <w:pStyle w:val="ListParagraph"/>
              <w:numPr>
                <w:ilvl w:val="0"/>
                <w:numId w:val="19"/>
              </w:numPr>
              <w:jc w:val="both"/>
              <w:rPr>
                <w:rFonts w:ascii="Times New Roman" w:eastAsia="Times New Roman" w:hAnsi="Times New Roman" w:cs="Traditional Arabic"/>
                <w:b/>
                <w:bCs/>
                <w:sz w:val="28"/>
                <w:szCs w:val="28"/>
                <w:lang w:eastAsia="ar-SA" w:bidi="ar-EG"/>
              </w:rPr>
            </w:pPr>
            <w:r w:rsidRPr="00E867C2">
              <w:rPr>
                <w:rFonts w:ascii="Times New Roman" w:eastAsia="Times New Roman" w:hAnsi="Times New Roman" w:cs="Traditional Arabic" w:hint="cs"/>
                <w:b/>
                <w:bCs/>
                <w:sz w:val="28"/>
                <w:szCs w:val="28"/>
                <w:rtl/>
                <w:lang w:eastAsia="ar-SA" w:bidi="ar-EG"/>
              </w:rPr>
              <w:t>حضور لجنة نظم ادارة الجودة .</w:t>
            </w:r>
          </w:p>
          <w:p w:rsidR="006E0681" w:rsidRPr="00754041" w:rsidRDefault="006E0681" w:rsidP="00754041">
            <w:pPr>
              <w:ind w:left="360"/>
              <w:jc w:val="both"/>
              <w:rPr>
                <w:rFonts w:ascii="Times New Roman" w:eastAsia="Times New Roman" w:hAnsi="Times New Roman" w:cs="Traditional Arabic"/>
                <w:b/>
                <w:bCs/>
                <w:sz w:val="28"/>
                <w:szCs w:val="28"/>
                <w:rtl/>
                <w:lang w:eastAsia="ar-SA" w:bidi="ar-EG"/>
              </w:rPr>
            </w:pPr>
          </w:p>
        </w:tc>
        <w:tc>
          <w:tcPr>
            <w:tcW w:w="2544" w:type="dxa"/>
            <w:gridSpan w:val="2"/>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c>
          <w:tcPr>
            <w:tcW w:w="1843" w:type="dxa"/>
            <w:shd w:val="clear" w:color="auto" w:fill="auto"/>
            <w:vAlign w:val="center"/>
          </w:tcPr>
          <w:p w:rsidR="0011308F" w:rsidRPr="00B842AD" w:rsidRDefault="00B842AD" w:rsidP="00B842AD">
            <w:pPr>
              <w:spacing w:after="240"/>
              <w:jc w:val="lowKashida"/>
              <w:rPr>
                <w:b/>
                <w:bCs/>
                <w:sz w:val="24"/>
                <w:szCs w:val="24"/>
                <w:rtl/>
                <w:lang w:bidi="ar-EG"/>
              </w:rPr>
            </w:pPr>
            <w:r w:rsidRPr="00B842AD">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p w:rsidR="00B842AD" w:rsidRPr="00B842AD" w:rsidRDefault="00B842AD" w:rsidP="00B842AD">
            <w:pPr>
              <w:spacing w:after="240"/>
              <w:jc w:val="center"/>
              <w:rPr>
                <w:rFonts w:ascii="Times New Roman" w:hAnsi="Times New Roman" w:cs="Traditional Arabic"/>
                <w:b/>
                <w:bCs/>
                <w:sz w:val="24"/>
                <w:szCs w:val="24"/>
                <w:rtl/>
                <w:lang w:eastAsia="ar-SA"/>
              </w:rPr>
            </w:pPr>
          </w:p>
          <w:p w:rsidR="00B842AD" w:rsidRPr="00B842AD" w:rsidRDefault="00B842AD" w:rsidP="00B842AD">
            <w:pPr>
              <w:spacing w:after="240"/>
              <w:jc w:val="center"/>
              <w:rPr>
                <w:rFonts w:ascii="Times New Roman" w:eastAsia="Times New Roman" w:hAnsi="Times New Roman" w:cs="Traditional Arabic"/>
                <w:b/>
                <w:bCs/>
                <w:sz w:val="24"/>
                <w:szCs w:val="24"/>
                <w:rtl/>
                <w:lang w:eastAsia="ar-SA"/>
              </w:rPr>
            </w:pPr>
          </w:p>
        </w:tc>
        <w:tc>
          <w:tcPr>
            <w:tcW w:w="2547" w:type="dxa"/>
            <w:shd w:val="clear" w:color="auto" w:fill="auto"/>
            <w:vAlign w:val="center"/>
          </w:tcPr>
          <w:p w:rsidR="00B842AD" w:rsidRPr="00595C0C" w:rsidRDefault="00B842AD" w:rsidP="0088721F">
            <w:pPr>
              <w:pStyle w:val="ListParagraph"/>
              <w:numPr>
                <w:ilvl w:val="0"/>
                <w:numId w:val="27"/>
              </w:numPr>
              <w:spacing w:before="240" w:line="360" w:lineRule="auto"/>
              <w:ind w:left="317" w:hanging="284"/>
              <w:jc w:val="lowKashida"/>
              <w:rPr>
                <w:b/>
                <w:bCs/>
                <w:lang w:bidi="ar-EG"/>
              </w:rPr>
            </w:pPr>
            <w:r w:rsidRPr="00595C0C">
              <w:rPr>
                <w:rFonts w:hint="cs"/>
                <w:b/>
                <w:bCs/>
                <w:rtl/>
                <w:lang w:bidi="ar-EG"/>
              </w:rPr>
              <w:t>زيادة المردود المالي مما يعود بالنفع علي خزانة الدولة</w:t>
            </w:r>
          </w:p>
          <w:p w:rsidR="0011308F" w:rsidRPr="00595C0C" w:rsidRDefault="006C6F44" w:rsidP="00D9500F">
            <w:pPr>
              <w:pStyle w:val="ListParagraph"/>
              <w:numPr>
                <w:ilvl w:val="0"/>
                <w:numId w:val="27"/>
              </w:numPr>
              <w:spacing w:before="240" w:line="360" w:lineRule="auto"/>
              <w:ind w:left="317" w:hanging="284"/>
              <w:jc w:val="lowKashida"/>
              <w:rPr>
                <w:rFonts w:hint="cs"/>
                <w:b/>
                <w:bCs/>
                <w:sz w:val="24"/>
                <w:szCs w:val="24"/>
                <w:lang w:bidi="ar-EG"/>
              </w:rPr>
            </w:pPr>
            <w:r w:rsidRPr="00595C0C">
              <w:rPr>
                <w:rFonts w:hint="cs"/>
                <w:b/>
                <w:bCs/>
                <w:rtl/>
                <w:lang w:bidi="ar-EG"/>
              </w:rPr>
              <w:t xml:space="preserve">تنمية العائدات الإقتصادية لمعامل المصلحة   وتحقيق </w:t>
            </w:r>
            <w:r w:rsidR="00D9500F" w:rsidRPr="00595C0C">
              <w:rPr>
                <w:rFonts w:hint="cs"/>
                <w:b/>
                <w:bCs/>
                <w:rtl/>
                <w:lang w:bidi="ar-EG"/>
              </w:rPr>
              <w:t xml:space="preserve">رضاء عملاء المصلحة لكسب </w:t>
            </w:r>
            <w:r w:rsidR="007310B4" w:rsidRPr="00595C0C">
              <w:rPr>
                <w:rFonts w:hint="cs"/>
                <w:b/>
                <w:bCs/>
                <w:rtl/>
                <w:lang w:bidi="ar-EG"/>
              </w:rPr>
              <w:t xml:space="preserve">ثقة </w:t>
            </w:r>
            <w:r w:rsidR="00D9500F" w:rsidRPr="00595C0C">
              <w:rPr>
                <w:rFonts w:hint="cs"/>
                <w:b/>
                <w:bCs/>
                <w:rtl/>
                <w:lang w:bidi="ar-EG"/>
              </w:rPr>
              <w:t>ال</w:t>
            </w:r>
            <w:r w:rsidR="007310B4" w:rsidRPr="00595C0C">
              <w:rPr>
                <w:rFonts w:hint="cs"/>
                <w:b/>
                <w:bCs/>
                <w:rtl/>
                <w:lang w:bidi="ar-EG"/>
              </w:rPr>
              <w:t xml:space="preserve">عملاء فى دقة نتائج الإختبارات والتحاليل </w:t>
            </w:r>
            <w:r w:rsidR="00D9500F" w:rsidRPr="00595C0C">
              <w:rPr>
                <w:rFonts w:hint="cs"/>
                <w:b/>
                <w:bCs/>
                <w:rtl/>
                <w:lang w:bidi="ar-EG"/>
              </w:rPr>
              <w:t>وسرعة الإنجاز .</w:t>
            </w:r>
          </w:p>
          <w:p w:rsidR="002C6A41" w:rsidRPr="00595C0C" w:rsidRDefault="00595C0C" w:rsidP="00595C0C">
            <w:pPr>
              <w:pStyle w:val="ListParagraph"/>
              <w:numPr>
                <w:ilvl w:val="0"/>
                <w:numId w:val="27"/>
              </w:numPr>
              <w:spacing w:before="240" w:line="360" w:lineRule="auto"/>
              <w:ind w:left="317" w:hanging="284"/>
              <w:jc w:val="lowKashida"/>
              <w:rPr>
                <w:b/>
                <w:bCs/>
                <w:sz w:val="24"/>
                <w:szCs w:val="24"/>
                <w:rtl/>
                <w:lang w:bidi="ar-EG"/>
              </w:rPr>
            </w:pPr>
            <w:r>
              <w:rPr>
                <w:rFonts w:hint="cs"/>
                <w:b/>
                <w:bCs/>
                <w:rtl/>
                <w:lang w:bidi="ar-EG"/>
              </w:rPr>
              <w:t>إعتماد معامل المصل</w:t>
            </w:r>
            <w:r w:rsidR="0084391D">
              <w:rPr>
                <w:rFonts w:hint="cs"/>
                <w:b/>
                <w:bCs/>
                <w:rtl/>
                <w:lang w:bidi="ar-EG"/>
              </w:rPr>
              <w:t>حة طبقاً للمواصفة القياسية العالمية 17025</w:t>
            </w:r>
          </w:p>
        </w:tc>
        <w:tc>
          <w:tcPr>
            <w:tcW w:w="1838"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r>
      <w:tr w:rsidR="00E11E56" w:rsidRPr="000B224D" w:rsidTr="00584D5A">
        <w:trPr>
          <w:trHeight w:val="746"/>
          <w:jc w:val="center"/>
        </w:trPr>
        <w:tc>
          <w:tcPr>
            <w:tcW w:w="812" w:type="dxa"/>
            <w:shd w:val="clear" w:color="auto" w:fill="auto"/>
            <w:vAlign w:val="center"/>
          </w:tcPr>
          <w:p w:rsidR="00E11E56" w:rsidRPr="000B224D" w:rsidRDefault="001A2E48" w:rsidP="00584D5A">
            <w:pPr>
              <w:jc w:val="center"/>
              <w:rPr>
                <w:rFonts w:ascii="Times New Roman" w:eastAsia="Times New Roman" w:hAnsi="Times New Roman" w:cs="Traditional Arabic"/>
                <w:b/>
                <w:bCs/>
                <w:sz w:val="24"/>
                <w:szCs w:val="24"/>
                <w:rtl/>
                <w:lang w:eastAsia="ar-SA" w:bidi="ar-EG"/>
              </w:rPr>
            </w:pPr>
            <w:r>
              <w:lastRenderedPageBreak/>
              <w:br w:type="page"/>
            </w:r>
            <w:r w:rsidR="00E11E56" w:rsidRPr="000B224D">
              <w:rPr>
                <w:rFonts w:ascii="Times New Roman" w:eastAsia="Times New Roman" w:hAnsi="Times New Roman" w:cs="Traditional Arabic" w:hint="cs"/>
                <w:b/>
                <w:bCs/>
                <w:sz w:val="24"/>
                <w:szCs w:val="24"/>
                <w:rtl/>
                <w:lang w:eastAsia="ar-SA" w:bidi="ar-EG"/>
              </w:rPr>
              <w:t>م</w:t>
            </w:r>
          </w:p>
        </w:tc>
        <w:tc>
          <w:tcPr>
            <w:tcW w:w="5085"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الإنجاز</w:t>
            </w:r>
          </w:p>
        </w:tc>
        <w:tc>
          <w:tcPr>
            <w:tcW w:w="2427" w:type="dxa"/>
            <w:gridSpan w:val="2"/>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حجم الإستثمار</w:t>
            </w:r>
            <w:bookmarkStart w:id="0" w:name="_GoBack"/>
            <w:bookmarkEnd w:id="0"/>
            <w:r w:rsidRPr="000B224D">
              <w:rPr>
                <w:rFonts w:ascii="Times New Roman" w:eastAsia="Times New Roman" w:hAnsi="Times New Roman" w:cs="PT Bold Heading" w:hint="cs"/>
                <w:b/>
                <w:bCs/>
                <w:sz w:val="24"/>
                <w:szCs w:val="24"/>
                <w:rtl/>
                <w:lang w:eastAsia="ar-SA" w:bidi="ar-EG"/>
              </w:rPr>
              <w:t xml:space="preserve">ات </w:t>
            </w:r>
          </w:p>
        </w:tc>
        <w:tc>
          <w:tcPr>
            <w:tcW w:w="2694" w:type="dxa"/>
            <w:gridSpan w:val="2"/>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الإجتماعي</w:t>
            </w:r>
          </w:p>
        </w:tc>
        <w:tc>
          <w:tcPr>
            <w:tcW w:w="254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الإقتصادي</w:t>
            </w:r>
          </w:p>
        </w:tc>
        <w:tc>
          <w:tcPr>
            <w:tcW w:w="1838"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ملاحظات</w:t>
            </w:r>
          </w:p>
        </w:tc>
      </w:tr>
      <w:tr w:rsidR="00E11E56" w:rsidRPr="000B224D" w:rsidTr="00956DAA">
        <w:trPr>
          <w:trHeight w:val="813"/>
          <w:jc w:val="center"/>
        </w:trPr>
        <w:tc>
          <w:tcPr>
            <w:tcW w:w="812" w:type="dxa"/>
            <w:shd w:val="clear" w:color="auto" w:fill="auto"/>
            <w:vAlign w:val="center"/>
          </w:tcPr>
          <w:p w:rsidR="00E11E56" w:rsidRPr="000B224D" w:rsidRDefault="00332BB2" w:rsidP="00E11E56">
            <w:pPr>
              <w:jc w:val="center"/>
              <w:rPr>
                <w:rFonts w:ascii="Modern No. 20" w:eastAsia="Times New Roman" w:hAnsi="Modern No. 20" w:cs="Traditional Arabic"/>
                <w:b/>
                <w:bCs/>
                <w:sz w:val="24"/>
                <w:szCs w:val="24"/>
                <w:rtl/>
                <w:lang w:eastAsia="ar-SA" w:bidi="ar-EG"/>
              </w:rPr>
            </w:pPr>
            <w:r>
              <w:rPr>
                <w:rFonts w:ascii="Modern No. 20" w:eastAsia="Times New Roman" w:hAnsi="Modern No. 20" w:cs="Traditional Arabic" w:hint="cs"/>
                <w:b/>
                <w:bCs/>
                <w:sz w:val="24"/>
                <w:szCs w:val="24"/>
                <w:rtl/>
                <w:lang w:eastAsia="ar-SA" w:bidi="ar-EG"/>
              </w:rPr>
              <w:t>9</w:t>
            </w:r>
          </w:p>
        </w:tc>
        <w:tc>
          <w:tcPr>
            <w:tcW w:w="5085" w:type="dxa"/>
            <w:shd w:val="clear" w:color="auto" w:fill="auto"/>
          </w:tcPr>
          <w:p w:rsidR="00E11E56" w:rsidRPr="000B224D" w:rsidRDefault="00E11E56" w:rsidP="00E03079">
            <w:pPr>
              <w:rPr>
                <w:b/>
                <w:bCs/>
                <w:color w:val="FF0000"/>
                <w:sz w:val="24"/>
                <w:szCs w:val="24"/>
                <w:u w:val="single"/>
                <w:rtl/>
                <w:lang w:bidi="ar-EG"/>
              </w:rPr>
            </w:pPr>
            <w:r w:rsidRPr="000B224D">
              <w:rPr>
                <w:rFonts w:hint="cs"/>
                <w:b/>
                <w:bCs/>
                <w:color w:val="FF0000"/>
                <w:sz w:val="24"/>
                <w:szCs w:val="24"/>
                <w:u w:val="single"/>
                <w:rtl/>
                <w:lang w:bidi="ar-EG"/>
              </w:rPr>
              <w:t>المعايرات : -</w:t>
            </w:r>
          </w:p>
          <w:p w:rsidR="00E11E56" w:rsidRPr="000B224D" w:rsidRDefault="001A3698" w:rsidP="004B21D7">
            <w:pPr>
              <w:pStyle w:val="ListParagraph"/>
              <w:numPr>
                <w:ilvl w:val="0"/>
                <w:numId w:val="23"/>
              </w:numPr>
              <w:spacing w:line="276" w:lineRule="auto"/>
              <w:jc w:val="both"/>
              <w:rPr>
                <w:b/>
                <w:bCs/>
                <w:sz w:val="24"/>
                <w:szCs w:val="24"/>
                <w:rtl/>
                <w:lang w:bidi="ar-EG"/>
              </w:rPr>
            </w:pPr>
            <w:r w:rsidRPr="000B224D">
              <w:rPr>
                <w:rFonts w:hint="cs"/>
                <w:b/>
                <w:bCs/>
                <w:sz w:val="24"/>
                <w:szCs w:val="24"/>
                <w:rtl/>
                <w:lang w:bidi="ar-EG"/>
              </w:rPr>
              <w:t xml:space="preserve">تم تنفيذ معايرة </w:t>
            </w:r>
            <w:r w:rsidR="00E6101F" w:rsidRPr="000B224D">
              <w:rPr>
                <w:rFonts w:hint="cs"/>
                <w:b/>
                <w:bCs/>
                <w:sz w:val="24"/>
                <w:szCs w:val="24"/>
                <w:rtl/>
                <w:lang w:bidi="ar-EG"/>
              </w:rPr>
              <w:t>خارجية</w:t>
            </w:r>
            <w:r w:rsidR="00FD6C6D" w:rsidRPr="000B224D">
              <w:rPr>
                <w:rFonts w:hint="cs"/>
                <w:b/>
                <w:bCs/>
                <w:sz w:val="24"/>
                <w:szCs w:val="24"/>
                <w:rtl/>
                <w:lang w:bidi="ar-EG"/>
              </w:rPr>
              <w:t xml:space="preserve"> </w:t>
            </w:r>
            <w:r w:rsidRPr="000B224D">
              <w:rPr>
                <w:rFonts w:hint="cs"/>
                <w:b/>
                <w:bCs/>
                <w:sz w:val="24"/>
                <w:szCs w:val="24"/>
                <w:rtl/>
                <w:lang w:bidi="ar-EG"/>
              </w:rPr>
              <w:t xml:space="preserve"> لعدد (</w:t>
            </w:r>
            <w:r w:rsidR="00EB504B">
              <w:rPr>
                <w:rFonts w:hint="cs"/>
                <w:b/>
                <w:bCs/>
                <w:sz w:val="24"/>
                <w:szCs w:val="24"/>
                <w:rtl/>
                <w:lang w:bidi="ar-EG"/>
              </w:rPr>
              <w:t>5</w:t>
            </w:r>
            <w:r w:rsidRPr="000B224D">
              <w:rPr>
                <w:rFonts w:hint="cs"/>
                <w:b/>
                <w:bCs/>
                <w:sz w:val="24"/>
                <w:szCs w:val="24"/>
                <w:rtl/>
                <w:lang w:bidi="ar-EG"/>
              </w:rPr>
              <w:t>)</w:t>
            </w:r>
            <w:r w:rsidR="00AB26B8" w:rsidRPr="000B224D">
              <w:rPr>
                <w:rFonts w:hint="cs"/>
                <w:b/>
                <w:bCs/>
                <w:sz w:val="24"/>
                <w:szCs w:val="24"/>
                <w:rtl/>
                <w:lang w:bidi="ar-EG"/>
              </w:rPr>
              <w:t xml:space="preserve"> </w:t>
            </w:r>
            <w:r w:rsidR="000B671D">
              <w:rPr>
                <w:rFonts w:hint="cs"/>
                <w:b/>
                <w:bCs/>
                <w:sz w:val="24"/>
                <w:szCs w:val="24"/>
                <w:rtl/>
                <w:lang w:bidi="ar-EG"/>
              </w:rPr>
              <w:t>أجهزة</w:t>
            </w:r>
            <w:r w:rsidR="00F32341">
              <w:rPr>
                <w:rFonts w:hint="cs"/>
                <w:b/>
                <w:bCs/>
                <w:sz w:val="24"/>
                <w:szCs w:val="24"/>
                <w:rtl/>
                <w:lang w:bidi="ar-EG"/>
              </w:rPr>
              <w:t xml:space="preserve"> </w:t>
            </w:r>
            <w:r w:rsidR="00086FBC">
              <w:rPr>
                <w:rFonts w:hint="cs"/>
                <w:b/>
                <w:bCs/>
                <w:sz w:val="24"/>
                <w:szCs w:val="24"/>
                <w:rtl/>
                <w:lang w:bidi="ar-EG"/>
              </w:rPr>
              <w:t xml:space="preserve">خلال شهر </w:t>
            </w:r>
            <w:r w:rsidR="00EB504B">
              <w:rPr>
                <w:rFonts w:hint="cs"/>
                <w:b/>
                <w:bCs/>
                <w:sz w:val="24"/>
                <w:szCs w:val="24"/>
                <w:rtl/>
                <w:lang w:bidi="ar-EG"/>
              </w:rPr>
              <w:t xml:space="preserve">أغسطس بالمعهد القومى للقياس والمعايرة وعدد </w:t>
            </w:r>
            <w:r w:rsidR="004B21D7">
              <w:rPr>
                <w:rFonts w:hint="cs"/>
                <w:b/>
                <w:bCs/>
                <w:sz w:val="24"/>
                <w:szCs w:val="24"/>
                <w:rtl/>
                <w:lang w:bidi="ar-EG"/>
              </w:rPr>
              <w:t>(11) جهاز بالمجموعة الإستشارية ليصبح إجمالى الأجهزة التى تم معايرتها خلال شهر أغسطس 2018 (16) جهاز .</w:t>
            </w:r>
          </w:p>
        </w:tc>
        <w:tc>
          <w:tcPr>
            <w:tcW w:w="2427" w:type="dxa"/>
            <w:gridSpan w:val="2"/>
            <w:shd w:val="clear" w:color="auto" w:fill="auto"/>
            <w:vAlign w:val="center"/>
          </w:tcPr>
          <w:p w:rsidR="00E11E56" w:rsidRPr="000B224D" w:rsidRDefault="00E11E56" w:rsidP="00AD22E1">
            <w:pPr>
              <w:spacing w:after="240"/>
              <w:jc w:val="center"/>
              <w:rPr>
                <w:b/>
                <w:bCs/>
                <w:sz w:val="24"/>
                <w:szCs w:val="24"/>
                <w:rtl/>
                <w:lang w:bidi="ar-EG"/>
              </w:rPr>
            </w:pPr>
          </w:p>
        </w:tc>
        <w:tc>
          <w:tcPr>
            <w:tcW w:w="2694" w:type="dxa"/>
            <w:gridSpan w:val="2"/>
            <w:shd w:val="clear" w:color="auto" w:fill="auto"/>
          </w:tcPr>
          <w:p w:rsidR="006B09DB" w:rsidRDefault="006B09DB" w:rsidP="00956DAA">
            <w:pPr>
              <w:jc w:val="both"/>
              <w:rPr>
                <w:b/>
                <w:bCs/>
                <w:rtl/>
                <w:lang w:bidi="ar-EG"/>
              </w:rPr>
            </w:pPr>
          </w:p>
          <w:p w:rsidR="00E11E56" w:rsidRPr="0088721F" w:rsidRDefault="00E11E56" w:rsidP="00956DAA">
            <w:pPr>
              <w:jc w:val="both"/>
              <w:rPr>
                <w:b/>
                <w:bCs/>
                <w:rtl/>
                <w:lang w:bidi="ar-EG"/>
              </w:rPr>
            </w:pPr>
            <w:r w:rsidRPr="0088721F">
              <w:rPr>
                <w:rFonts w:hint="cs"/>
                <w:b/>
                <w:bCs/>
                <w:rtl/>
                <w:lang w:bidi="ar-EG"/>
              </w:rPr>
              <w:t xml:space="preserve">رفع الكفاءة الإنتاجية للأجهزة عن طريق معايرتها وعمل الصيانة اللأزمة لها  </w:t>
            </w:r>
            <w:r w:rsidR="00283E2C" w:rsidRPr="0088721F">
              <w:rPr>
                <w:rFonts w:hint="cs"/>
                <w:b/>
                <w:bCs/>
                <w:rtl/>
                <w:lang w:bidi="ar-EG"/>
              </w:rPr>
              <w:t>وتحقيق الدقة المطلقة في التقارير الصادرة عن معامل المصلحة وفروعها</w:t>
            </w:r>
          </w:p>
        </w:tc>
        <w:tc>
          <w:tcPr>
            <w:tcW w:w="2547" w:type="dxa"/>
            <w:shd w:val="clear" w:color="auto" w:fill="auto"/>
            <w:vAlign w:val="center"/>
          </w:tcPr>
          <w:p w:rsidR="006B09DB" w:rsidRDefault="006B09DB" w:rsidP="000422FB">
            <w:pPr>
              <w:spacing w:after="240"/>
              <w:jc w:val="lowKashida"/>
              <w:rPr>
                <w:b/>
                <w:bCs/>
                <w:rtl/>
                <w:lang w:bidi="ar-EG"/>
              </w:rPr>
            </w:pPr>
          </w:p>
          <w:p w:rsidR="00E11E56" w:rsidRPr="0088721F" w:rsidRDefault="00E11E56" w:rsidP="000422FB">
            <w:pPr>
              <w:spacing w:after="240"/>
              <w:jc w:val="lowKashida"/>
              <w:rPr>
                <w:b/>
                <w:bCs/>
                <w:rtl/>
                <w:lang w:bidi="ar-EG"/>
              </w:rPr>
            </w:pPr>
            <w:r w:rsidRPr="0088721F">
              <w:rPr>
                <w:rFonts w:hint="cs"/>
                <w:b/>
                <w:bCs/>
                <w:rtl/>
                <w:lang w:bidi="ar-EG"/>
              </w:rPr>
              <w:t>زيادة الإنتاحية فى العينات</w:t>
            </w:r>
            <w:r w:rsidR="00283E2C" w:rsidRPr="0088721F">
              <w:rPr>
                <w:rFonts w:hint="cs"/>
                <w:b/>
                <w:bCs/>
                <w:rtl/>
                <w:lang w:bidi="ar-EG"/>
              </w:rPr>
              <w:t xml:space="preserve"> وجودة التقارير المحققة</w:t>
            </w:r>
            <w:r w:rsidRPr="0088721F">
              <w:rPr>
                <w:rFonts w:hint="cs"/>
                <w:b/>
                <w:bCs/>
                <w:rtl/>
                <w:lang w:bidi="ar-EG"/>
              </w:rPr>
              <w:t xml:space="preserve"> </w:t>
            </w:r>
            <w:r w:rsidR="000422FB">
              <w:rPr>
                <w:rFonts w:hint="cs"/>
                <w:b/>
                <w:bCs/>
                <w:rtl/>
                <w:lang w:bidi="ar-EG"/>
              </w:rPr>
              <w:t>وتعظيم الإيرادات المحققة لإدارة الخدمات برؤية إقتصادية .</w:t>
            </w:r>
          </w:p>
        </w:tc>
        <w:tc>
          <w:tcPr>
            <w:tcW w:w="1838" w:type="dxa"/>
            <w:shd w:val="clear" w:color="auto" w:fill="auto"/>
            <w:vAlign w:val="center"/>
          </w:tcPr>
          <w:p w:rsidR="00E11E56" w:rsidRPr="000B224D" w:rsidRDefault="00E11E56" w:rsidP="00E11E56">
            <w:pPr>
              <w:spacing w:after="240"/>
              <w:jc w:val="center"/>
              <w:rPr>
                <w:rFonts w:ascii="Times New Roman" w:eastAsia="Times New Roman" w:hAnsi="Times New Roman" w:cs="Traditional Arabic"/>
                <w:b/>
                <w:bCs/>
                <w:sz w:val="24"/>
                <w:szCs w:val="24"/>
                <w:rtl/>
                <w:lang w:eastAsia="ar-SA" w:bidi="ar-EG"/>
              </w:rPr>
            </w:pPr>
          </w:p>
        </w:tc>
      </w:tr>
      <w:tr w:rsidR="004A55AF" w:rsidRPr="000B224D" w:rsidTr="0088721F">
        <w:trPr>
          <w:trHeight w:val="2642"/>
          <w:jc w:val="center"/>
        </w:trPr>
        <w:tc>
          <w:tcPr>
            <w:tcW w:w="812" w:type="dxa"/>
            <w:shd w:val="clear" w:color="auto" w:fill="auto"/>
            <w:vAlign w:val="center"/>
          </w:tcPr>
          <w:p w:rsidR="004A55AF" w:rsidRPr="000B224D" w:rsidRDefault="00332BB2" w:rsidP="00E11E56">
            <w:pPr>
              <w:jc w:val="center"/>
              <w:rPr>
                <w:rFonts w:ascii="Modern No. 20" w:eastAsia="Times New Roman" w:hAnsi="Modern No. 20" w:cs="Traditional Arabic"/>
                <w:b/>
                <w:bCs/>
                <w:sz w:val="24"/>
                <w:szCs w:val="24"/>
                <w:lang w:eastAsia="ar-SA" w:bidi="ar-EG"/>
              </w:rPr>
            </w:pPr>
            <w:r>
              <w:rPr>
                <w:rFonts w:ascii="Modern No. 20" w:eastAsia="Times New Roman" w:hAnsi="Modern No. 20" w:cs="Traditional Arabic" w:hint="cs"/>
                <w:b/>
                <w:bCs/>
                <w:sz w:val="24"/>
                <w:szCs w:val="24"/>
                <w:rtl/>
                <w:lang w:eastAsia="ar-SA" w:bidi="ar-EG"/>
              </w:rPr>
              <w:t>10</w:t>
            </w:r>
          </w:p>
        </w:tc>
        <w:tc>
          <w:tcPr>
            <w:tcW w:w="5085" w:type="dxa"/>
            <w:shd w:val="clear" w:color="auto" w:fill="auto"/>
          </w:tcPr>
          <w:p w:rsidR="004A55AF" w:rsidRPr="000B224D" w:rsidRDefault="004A55AF" w:rsidP="00E03079">
            <w:pPr>
              <w:rPr>
                <w:b/>
                <w:bCs/>
                <w:color w:val="FF0000"/>
                <w:sz w:val="24"/>
                <w:szCs w:val="24"/>
                <w:u w:val="single"/>
                <w:rtl/>
                <w:lang w:bidi="ar-EG"/>
              </w:rPr>
            </w:pPr>
            <w:r w:rsidRPr="000B224D">
              <w:rPr>
                <w:rFonts w:hint="cs"/>
                <w:b/>
                <w:bCs/>
                <w:color w:val="FF0000"/>
                <w:sz w:val="24"/>
                <w:szCs w:val="24"/>
                <w:u w:val="single"/>
                <w:rtl/>
                <w:lang w:bidi="ar-EG"/>
              </w:rPr>
              <w:t>التسويق:</w:t>
            </w:r>
          </w:p>
          <w:p w:rsidR="00A45A97" w:rsidRPr="009443EC" w:rsidRDefault="00B06530" w:rsidP="009443EC">
            <w:pPr>
              <w:pStyle w:val="ListParagraph"/>
              <w:numPr>
                <w:ilvl w:val="0"/>
                <w:numId w:val="23"/>
              </w:numPr>
              <w:jc w:val="both"/>
              <w:rPr>
                <w:b/>
                <w:bCs/>
                <w:sz w:val="24"/>
                <w:szCs w:val="24"/>
                <w:u w:val="single"/>
                <w:lang w:bidi="ar-EG"/>
              </w:rPr>
            </w:pPr>
            <w:r>
              <w:rPr>
                <w:rFonts w:hint="cs"/>
                <w:b/>
                <w:bCs/>
                <w:sz w:val="24"/>
                <w:szCs w:val="24"/>
                <w:rtl/>
                <w:lang w:bidi="ar-EG"/>
              </w:rPr>
              <w:t xml:space="preserve">تم التواصل </w:t>
            </w:r>
            <w:r w:rsidR="009443EC">
              <w:rPr>
                <w:rFonts w:hint="cs"/>
                <w:b/>
                <w:bCs/>
                <w:sz w:val="24"/>
                <w:szCs w:val="24"/>
                <w:rtl/>
                <w:lang w:bidi="ar-EG"/>
              </w:rPr>
              <w:t xml:space="preserve">مع العديد من الشركات ( شركة تكمان- مركز صيانة الآثار </w:t>
            </w:r>
            <w:r w:rsidR="009443EC">
              <w:rPr>
                <w:b/>
                <w:bCs/>
                <w:sz w:val="24"/>
                <w:szCs w:val="24"/>
                <w:rtl/>
                <w:lang w:bidi="ar-EG"/>
              </w:rPr>
              <w:t>–</w:t>
            </w:r>
            <w:r w:rsidR="009443EC">
              <w:rPr>
                <w:rFonts w:hint="cs"/>
                <w:b/>
                <w:bCs/>
                <w:sz w:val="24"/>
                <w:szCs w:val="24"/>
                <w:rtl/>
                <w:lang w:bidi="ar-EG"/>
              </w:rPr>
              <w:t xml:space="preserve"> شركة مونديليز </w:t>
            </w:r>
            <w:r w:rsidR="009443EC">
              <w:rPr>
                <w:b/>
                <w:bCs/>
                <w:sz w:val="24"/>
                <w:szCs w:val="24"/>
                <w:rtl/>
                <w:lang w:bidi="ar-EG"/>
              </w:rPr>
              <w:t>–</w:t>
            </w:r>
            <w:r w:rsidR="009443EC">
              <w:rPr>
                <w:rFonts w:hint="cs"/>
                <w:b/>
                <w:bCs/>
                <w:sz w:val="24"/>
                <w:szCs w:val="24"/>
                <w:rtl/>
                <w:lang w:bidi="ar-EG"/>
              </w:rPr>
              <w:t xml:space="preserve"> اجيبت فودز </w:t>
            </w:r>
            <w:r w:rsidR="009443EC">
              <w:rPr>
                <w:b/>
                <w:bCs/>
                <w:sz w:val="24"/>
                <w:szCs w:val="24"/>
                <w:rtl/>
                <w:lang w:bidi="ar-EG"/>
              </w:rPr>
              <w:t>–</w:t>
            </w:r>
            <w:r w:rsidR="009443EC">
              <w:rPr>
                <w:rFonts w:hint="cs"/>
                <w:b/>
                <w:bCs/>
                <w:sz w:val="24"/>
                <w:szCs w:val="24"/>
                <w:rtl/>
                <w:lang w:bidi="ar-EG"/>
              </w:rPr>
              <w:t xml:space="preserve"> يوتن للبويات )</w:t>
            </w:r>
          </w:p>
          <w:p w:rsidR="009443EC" w:rsidRPr="000B224D" w:rsidRDefault="009443EC" w:rsidP="009443EC">
            <w:pPr>
              <w:pStyle w:val="ListParagraph"/>
              <w:numPr>
                <w:ilvl w:val="0"/>
                <w:numId w:val="23"/>
              </w:numPr>
              <w:jc w:val="both"/>
              <w:rPr>
                <w:b/>
                <w:bCs/>
                <w:sz w:val="24"/>
                <w:szCs w:val="24"/>
                <w:u w:val="single"/>
                <w:rtl/>
                <w:lang w:bidi="ar-EG"/>
              </w:rPr>
            </w:pPr>
            <w:r>
              <w:rPr>
                <w:rFonts w:hint="cs"/>
                <w:b/>
                <w:bCs/>
                <w:sz w:val="24"/>
                <w:szCs w:val="24"/>
                <w:rtl/>
                <w:lang w:bidi="ar-EG"/>
              </w:rPr>
              <w:t xml:space="preserve">جارى التواصل مع العديد من الشركات على سبيل المثال ( شركة النيل العامة للطرق والكبارى </w:t>
            </w:r>
            <w:r>
              <w:rPr>
                <w:b/>
                <w:bCs/>
                <w:sz w:val="24"/>
                <w:szCs w:val="24"/>
                <w:rtl/>
                <w:lang w:bidi="ar-EG"/>
              </w:rPr>
              <w:t>–</w:t>
            </w:r>
            <w:r>
              <w:rPr>
                <w:rFonts w:hint="cs"/>
                <w:b/>
                <w:bCs/>
                <w:sz w:val="24"/>
                <w:szCs w:val="24"/>
                <w:rtl/>
                <w:lang w:bidi="ar-EG"/>
              </w:rPr>
              <w:t xml:space="preserve"> د/ عماد عدنان ) .</w:t>
            </w:r>
          </w:p>
        </w:tc>
        <w:tc>
          <w:tcPr>
            <w:tcW w:w="2427" w:type="dxa"/>
            <w:gridSpan w:val="2"/>
            <w:shd w:val="clear" w:color="auto" w:fill="auto"/>
            <w:vAlign w:val="center"/>
          </w:tcPr>
          <w:p w:rsidR="004A55AF" w:rsidRPr="000B224D" w:rsidRDefault="004A55AF" w:rsidP="00E11E56">
            <w:pPr>
              <w:spacing w:after="240"/>
              <w:jc w:val="center"/>
              <w:rPr>
                <w:b/>
                <w:bCs/>
                <w:sz w:val="24"/>
                <w:szCs w:val="24"/>
                <w:rtl/>
                <w:lang w:bidi="ar-EG"/>
              </w:rPr>
            </w:pPr>
          </w:p>
        </w:tc>
        <w:tc>
          <w:tcPr>
            <w:tcW w:w="2694" w:type="dxa"/>
            <w:gridSpan w:val="2"/>
            <w:shd w:val="clear" w:color="auto" w:fill="auto"/>
          </w:tcPr>
          <w:p w:rsidR="006B09DB" w:rsidRDefault="006B09DB" w:rsidP="0088721F">
            <w:pPr>
              <w:spacing w:after="240"/>
              <w:jc w:val="lowKashida"/>
              <w:rPr>
                <w:b/>
                <w:bCs/>
                <w:sz w:val="24"/>
                <w:szCs w:val="24"/>
                <w:rtl/>
                <w:lang w:bidi="ar-EG"/>
              </w:rPr>
            </w:pPr>
          </w:p>
          <w:p w:rsidR="004A55AF" w:rsidRPr="0088721F" w:rsidRDefault="00283E2C" w:rsidP="0088721F">
            <w:pPr>
              <w:spacing w:after="240"/>
              <w:jc w:val="lowKashida"/>
              <w:rPr>
                <w:b/>
                <w:bCs/>
                <w:sz w:val="24"/>
                <w:szCs w:val="24"/>
                <w:rtl/>
                <w:lang w:bidi="ar-EG"/>
              </w:rPr>
            </w:pPr>
            <w:r w:rsidRPr="0088721F">
              <w:rPr>
                <w:rFonts w:hint="cs"/>
                <w:b/>
                <w:bCs/>
                <w:sz w:val="24"/>
                <w:szCs w:val="24"/>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tc>
        <w:tc>
          <w:tcPr>
            <w:tcW w:w="2547" w:type="dxa"/>
            <w:shd w:val="clear" w:color="auto" w:fill="auto"/>
          </w:tcPr>
          <w:p w:rsidR="006B09DB" w:rsidRPr="006B09DB" w:rsidRDefault="006B09DB" w:rsidP="006B09DB">
            <w:pPr>
              <w:spacing w:after="240"/>
              <w:jc w:val="lowKashida"/>
              <w:rPr>
                <w:b/>
                <w:bCs/>
                <w:sz w:val="24"/>
                <w:szCs w:val="24"/>
                <w:lang w:bidi="ar-EG"/>
              </w:rPr>
            </w:pPr>
          </w:p>
          <w:p w:rsidR="004A55AF" w:rsidRPr="0088721F" w:rsidRDefault="006B09DB" w:rsidP="0088721F">
            <w:pPr>
              <w:pStyle w:val="ListParagraph"/>
              <w:numPr>
                <w:ilvl w:val="0"/>
                <w:numId w:val="28"/>
              </w:numPr>
              <w:spacing w:after="240"/>
              <w:ind w:left="185" w:hanging="185"/>
              <w:jc w:val="lowKashida"/>
              <w:rPr>
                <w:b/>
                <w:bCs/>
                <w:sz w:val="24"/>
                <w:szCs w:val="24"/>
                <w:rtl/>
                <w:lang w:bidi="ar-EG"/>
              </w:rPr>
            </w:pPr>
            <w:r>
              <w:rPr>
                <w:rFonts w:hint="cs"/>
                <w:b/>
                <w:bCs/>
                <w:sz w:val="24"/>
                <w:szCs w:val="24"/>
                <w:rtl/>
                <w:lang w:bidi="ar-EG"/>
              </w:rPr>
              <w:t>زيادة الإنتاجية فى التسويق للقطاع الخاص وعملاء المصلحة لتعظيم العينات والإيرادات المحققة .</w:t>
            </w:r>
          </w:p>
        </w:tc>
        <w:tc>
          <w:tcPr>
            <w:tcW w:w="1838" w:type="dxa"/>
            <w:shd w:val="clear" w:color="auto" w:fill="auto"/>
            <w:vAlign w:val="center"/>
          </w:tcPr>
          <w:p w:rsidR="004A55AF" w:rsidRPr="000B224D" w:rsidRDefault="004A55AF" w:rsidP="00E11E56">
            <w:pPr>
              <w:spacing w:after="240"/>
              <w:jc w:val="center"/>
              <w:rPr>
                <w:rFonts w:ascii="Times New Roman" w:eastAsia="Times New Roman" w:hAnsi="Times New Roman" w:cs="Traditional Arabic"/>
                <w:b/>
                <w:bCs/>
                <w:sz w:val="24"/>
                <w:szCs w:val="24"/>
                <w:rtl/>
                <w:lang w:eastAsia="ar-SA" w:bidi="ar-EG"/>
              </w:rPr>
            </w:pPr>
          </w:p>
        </w:tc>
      </w:tr>
    </w:tbl>
    <w:p w:rsidR="000B224D" w:rsidRDefault="001A3698" w:rsidP="00901086">
      <w:pPr>
        <w:spacing w:after="0" w:line="240" w:lineRule="auto"/>
        <w:jc w:val="center"/>
        <w:rPr>
          <w:b/>
          <w:bCs/>
          <w:sz w:val="28"/>
          <w:szCs w:val="28"/>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5F7E02" w:rsidRDefault="00886EC4" w:rsidP="0033799C">
      <w:pPr>
        <w:spacing w:after="0" w:line="240" w:lineRule="auto"/>
        <w:ind w:right="851"/>
        <w:jc w:val="right"/>
        <w:rPr>
          <w:b/>
          <w:bCs/>
          <w:sz w:val="28"/>
          <w:szCs w:val="28"/>
          <w:rtl/>
          <w:lang w:bidi="ar-EG"/>
        </w:rPr>
      </w:pPr>
      <w:r>
        <w:rPr>
          <w:rFonts w:hint="cs"/>
          <w:b/>
          <w:bCs/>
          <w:sz w:val="28"/>
          <w:szCs w:val="28"/>
          <w:rtl/>
          <w:lang w:bidi="ar-EG"/>
        </w:rPr>
        <w:t xml:space="preserve"> </w:t>
      </w:r>
      <w:r w:rsidR="001A3698" w:rsidRPr="005F7E02">
        <w:rPr>
          <w:rFonts w:hint="cs"/>
          <w:b/>
          <w:bCs/>
          <w:sz w:val="28"/>
          <w:szCs w:val="28"/>
          <w:rtl/>
          <w:lang w:bidi="ar-EG"/>
        </w:rPr>
        <w:t xml:space="preserve">وكيل أول الوزارة </w:t>
      </w:r>
    </w:p>
    <w:p w:rsidR="001A3698" w:rsidRDefault="00880A21" w:rsidP="00880A21">
      <w:pPr>
        <w:spacing w:after="0" w:line="240" w:lineRule="auto"/>
        <w:ind w:right="567"/>
        <w:rPr>
          <w:b/>
          <w:bCs/>
          <w:sz w:val="28"/>
          <w:szCs w:val="28"/>
          <w:rtl/>
          <w:lang w:bidi="ar-EG"/>
        </w:rPr>
      </w:pPr>
      <w:r>
        <w:rPr>
          <w:rFonts w:hint="cs"/>
          <w:b/>
          <w:bCs/>
          <w:sz w:val="28"/>
          <w:szCs w:val="28"/>
          <w:rtl/>
          <w:lang w:bidi="ar-EG"/>
        </w:rPr>
        <w:t xml:space="preserve">مدير إدارة المعلومات         مدير إدارة التخطيط والمتابعة        مدير إدارة الجودة             مدير عام خدمة العملاء                  </w:t>
      </w:r>
      <w:r w:rsidR="001A3698" w:rsidRPr="005F7E02">
        <w:rPr>
          <w:rFonts w:hint="cs"/>
          <w:b/>
          <w:bCs/>
          <w:sz w:val="28"/>
          <w:szCs w:val="28"/>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880A21" w:rsidP="008139AC">
      <w:pPr>
        <w:tabs>
          <w:tab w:val="left" w:pos="403"/>
          <w:tab w:val="right" w:pos="14278"/>
        </w:tabs>
        <w:spacing w:after="0" w:line="240" w:lineRule="auto"/>
        <w:ind w:right="284"/>
        <w:rPr>
          <w:b/>
          <w:bCs/>
          <w:sz w:val="28"/>
          <w:szCs w:val="28"/>
          <w:rtl/>
          <w:lang w:bidi="ar-EG"/>
        </w:rPr>
      </w:pPr>
      <w:r>
        <w:rPr>
          <w:b/>
          <w:bCs/>
          <w:sz w:val="28"/>
          <w:szCs w:val="28"/>
          <w:rtl/>
          <w:lang w:bidi="ar-EG"/>
        </w:rPr>
        <w:tab/>
      </w:r>
      <w:r>
        <w:rPr>
          <w:rFonts w:hint="cs"/>
          <w:b/>
          <w:bCs/>
          <w:sz w:val="28"/>
          <w:szCs w:val="28"/>
          <w:rtl/>
          <w:lang w:bidi="ar-EG"/>
        </w:rPr>
        <w:t>عزة رمضان                      سعدية سعد                       هالة موسى                        ماجدة حسين</w:t>
      </w:r>
      <w:r>
        <w:rPr>
          <w:b/>
          <w:bCs/>
          <w:sz w:val="28"/>
          <w:szCs w:val="28"/>
          <w:rtl/>
          <w:lang w:bidi="ar-EG"/>
        </w:rPr>
        <w:tab/>
      </w:r>
      <w:r w:rsidR="005F7E02">
        <w:rPr>
          <w:rFonts w:hint="cs"/>
          <w:b/>
          <w:bCs/>
          <w:sz w:val="28"/>
          <w:szCs w:val="28"/>
          <w:rtl/>
          <w:lang w:bidi="ar-EG"/>
        </w:rPr>
        <w:t xml:space="preserve">مهندس / مجدى فهمى سالم </w:t>
      </w:r>
    </w:p>
    <w:sectPr w:rsidR="005F7E02" w:rsidRPr="005F7E02" w:rsidSect="002771B2">
      <w:headerReference w:type="default" r:id="rId9"/>
      <w:footerReference w:type="default" r:id="rId10"/>
      <w:pgSz w:w="16838" w:h="11906" w:orient="landscape" w:code="9"/>
      <w:pgMar w:top="1138"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80" w:rsidRDefault="00611180" w:rsidP="0016765B">
      <w:pPr>
        <w:spacing w:after="0" w:line="240" w:lineRule="auto"/>
      </w:pPr>
      <w:r>
        <w:separator/>
      </w:r>
    </w:p>
  </w:endnote>
  <w:endnote w:type="continuationSeparator" w:id="0">
    <w:p w:rsidR="00611180" w:rsidRDefault="00611180"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Times New Roman"/>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332BB2">
          <w:rPr>
            <w:noProof/>
            <w:rtl/>
          </w:rPr>
          <w:t>7</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80" w:rsidRDefault="00611180" w:rsidP="0016765B">
      <w:pPr>
        <w:spacing w:after="0" w:line="240" w:lineRule="auto"/>
      </w:pPr>
      <w:r>
        <w:separator/>
      </w:r>
    </w:p>
  </w:footnote>
  <w:footnote w:type="continuationSeparator" w:id="0">
    <w:p w:rsidR="00611180" w:rsidRDefault="00611180"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4965069E" wp14:editId="43BBC978">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162CD3EB" wp14:editId="50CA913F">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0633048B" wp14:editId="6E41F620">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Pr="00B0134E" w:rsidRDefault="00B0134E">
    <w:pPr>
      <w:pStyle w:val="Header"/>
      <w:rPr>
        <w:b/>
        <w:bCs/>
        <w:sz w:val="28"/>
        <w:szCs w:val="28"/>
      </w:rPr>
    </w:pPr>
    <w:r w:rsidRPr="00B0134E">
      <w:rPr>
        <w:rFonts w:hint="cs"/>
        <w:b/>
        <w:bCs/>
        <w:sz w:val="28"/>
        <w:szCs w:val="28"/>
        <w:rtl/>
      </w:rPr>
      <w:t xml:space="preserve">إدارة المعلومات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872F1"/>
    <w:multiLevelType w:val="hybridMultilevel"/>
    <w:tmpl w:val="58947F00"/>
    <w:lvl w:ilvl="0" w:tplc="0DB6663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8"/>
  </w:num>
  <w:num w:numId="4">
    <w:abstractNumId w:val="27"/>
  </w:num>
  <w:num w:numId="5">
    <w:abstractNumId w:val="26"/>
  </w:num>
  <w:num w:numId="6">
    <w:abstractNumId w:val="30"/>
  </w:num>
  <w:num w:numId="7">
    <w:abstractNumId w:val="25"/>
  </w:num>
  <w:num w:numId="8">
    <w:abstractNumId w:val="24"/>
  </w:num>
  <w:num w:numId="9">
    <w:abstractNumId w:val="23"/>
  </w:num>
  <w:num w:numId="10">
    <w:abstractNumId w:val="2"/>
  </w:num>
  <w:num w:numId="11">
    <w:abstractNumId w:val="5"/>
  </w:num>
  <w:num w:numId="12">
    <w:abstractNumId w:val="18"/>
  </w:num>
  <w:num w:numId="13">
    <w:abstractNumId w:val="17"/>
  </w:num>
  <w:num w:numId="14">
    <w:abstractNumId w:val="4"/>
  </w:num>
  <w:num w:numId="15">
    <w:abstractNumId w:val="6"/>
  </w:num>
  <w:num w:numId="16">
    <w:abstractNumId w:val="29"/>
  </w:num>
  <w:num w:numId="17">
    <w:abstractNumId w:val="19"/>
  </w:num>
  <w:num w:numId="18">
    <w:abstractNumId w:val="7"/>
  </w:num>
  <w:num w:numId="19">
    <w:abstractNumId w:val="10"/>
  </w:num>
  <w:num w:numId="20">
    <w:abstractNumId w:val="0"/>
  </w:num>
  <w:num w:numId="21">
    <w:abstractNumId w:val="13"/>
  </w:num>
  <w:num w:numId="22">
    <w:abstractNumId w:val="1"/>
  </w:num>
  <w:num w:numId="23">
    <w:abstractNumId w:val="9"/>
  </w:num>
  <w:num w:numId="24">
    <w:abstractNumId w:val="3"/>
  </w:num>
  <w:num w:numId="25">
    <w:abstractNumId w:val="16"/>
  </w:num>
  <w:num w:numId="26">
    <w:abstractNumId w:val="15"/>
  </w:num>
  <w:num w:numId="27">
    <w:abstractNumId w:val="21"/>
  </w:num>
  <w:num w:numId="28">
    <w:abstractNumId w:val="20"/>
  </w:num>
  <w:num w:numId="29">
    <w:abstractNumId w:val="22"/>
  </w:num>
  <w:num w:numId="30">
    <w:abstractNumId w:val="28"/>
  </w:num>
  <w:num w:numId="31">
    <w:abstractNumId w:val="14"/>
  </w:num>
  <w:num w:numId="32">
    <w:abstractNumId w:val="3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5BE"/>
    <w:rsid w:val="0000460A"/>
    <w:rsid w:val="00013116"/>
    <w:rsid w:val="00015258"/>
    <w:rsid w:val="000269B5"/>
    <w:rsid w:val="000422FB"/>
    <w:rsid w:val="0004423F"/>
    <w:rsid w:val="00047689"/>
    <w:rsid w:val="00065775"/>
    <w:rsid w:val="00071FC7"/>
    <w:rsid w:val="00076159"/>
    <w:rsid w:val="0008356D"/>
    <w:rsid w:val="00086FBC"/>
    <w:rsid w:val="00092348"/>
    <w:rsid w:val="000951FB"/>
    <w:rsid w:val="0009694F"/>
    <w:rsid w:val="00096AF1"/>
    <w:rsid w:val="000A4B15"/>
    <w:rsid w:val="000A568F"/>
    <w:rsid w:val="000A56E4"/>
    <w:rsid w:val="000A5C58"/>
    <w:rsid w:val="000B0BD6"/>
    <w:rsid w:val="000B224D"/>
    <w:rsid w:val="000B607F"/>
    <w:rsid w:val="000B671D"/>
    <w:rsid w:val="000B7EB2"/>
    <w:rsid w:val="000C0FFD"/>
    <w:rsid w:val="000C447A"/>
    <w:rsid w:val="000D03B1"/>
    <w:rsid w:val="000D47F7"/>
    <w:rsid w:val="000D5392"/>
    <w:rsid w:val="000D6417"/>
    <w:rsid w:val="000D6AE0"/>
    <w:rsid w:val="000E5C07"/>
    <w:rsid w:val="000E7B2B"/>
    <w:rsid w:val="00105D2E"/>
    <w:rsid w:val="0011308F"/>
    <w:rsid w:val="001150AF"/>
    <w:rsid w:val="001172D0"/>
    <w:rsid w:val="00132A5F"/>
    <w:rsid w:val="00137C40"/>
    <w:rsid w:val="00145664"/>
    <w:rsid w:val="001476E3"/>
    <w:rsid w:val="00162F6B"/>
    <w:rsid w:val="0016765B"/>
    <w:rsid w:val="00170EEE"/>
    <w:rsid w:val="00183586"/>
    <w:rsid w:val="0018500A"/>
    <w:rsid w:val="001A2E48"/>
    <w:rsid w:val="001A3698"/>
    <w:rsid w:val="001B6407"/>
    <w:rsid w:val="001C337B"/>
    <w:rsid w:val="001C47F5"/>
    <w:rsid w:val="001C5213"/>
    <w:rsid w:val="001D1A0E"/>
    <w:rsid w:val="001E1668"/>
    <w:rsid w:val="001E1E0C"/>
    <w:rsid w:val="001F5098"/>
    <w:rsid w:val="00200C06"/>
    <w:rsid w:val="00205B77"/>
    <w:rsid w:val="00214412"/>
    <w:rsid w:val="00216B9E"/>
    <w:rsid w:val="00220EC9"/>
    <w:rsid w:val="00231B32"/>
    <w:rsid w:val="00233F96"/>
    <w:rsid w:val="00234059"/>
    <w:rsid w:val="00245334"/>
    <w:rsid w:val="00247CFE"/>
    <w:rsid w:val="00265EE2"/>
    <w:rsid w:val="00267A46"/>
    <w:rsid w:val="002719FC"/>
    <w:rsid w:val="0027357A"/>
    <w:rsid w:val="00274185"/>
    <w:rsid w:val="0027487F"/>
    <w:rsid w:val="002771B2"/>
    <w:rsid w:val="00283E2C"/>
    <w:rsid w:val="002869D0"/>
    <w:rsid w:val="002A0CE0"/>
    <w:rsid w:val="002A3773"/>
    <w:rsid w:val="002A6561"/>
    <w:rsid w:val="002A6D8D"/>
    <w:rsid w:val="002C549F"/>
    <w:rsid w:val="002C61AC"/>
    <w:rsid w:val="002C6A41"/>
    <w:rsid w:val="002C7853"/>
    <w:rsid w:val="002E252E"/>
    <w:rsid w:val="002E2A3E"/>
    <w:rsid w:val="002E564E"/>
    <w:rsid w:val="002F26F4"/>
    <w:rsid w:val="002F32AA"/>
    <w:rsid w:val="002F463B"/>
    <w:rsid w:val="003014AC"/>
    <w:rsid w:val="00316065"/>
    <w:rsid w:val="003166A5"/>
    <w:rsid w:val="003233C6"/>
    <w:rsid w:val="00324784"/>
    <w:rsid w:val="00325C5D"/>
    <w:rsid w:val="00332BB2"/>
    <w:rsid w:val="003341FE"/>
    <w:rsid w:val="00334AFB"/>
    <w:rsid w:val="00336972"/>
    <w:rsid w:val="0033799C"/>
    <w:rsid w:val="00347448"/>
    <w:rsid w:val="003541FB"/>
    <w:rsid w:val="00354A1C"/>
    <w:rsid w:val="003647B3"/>
    <w:rsid w:val="003672B6"/>
    <w:rsid w:val="003847D7"/>
    <w:rsid w:val="00391A55"/>
    <w:rsid w:val="003A3882"/>
    <w:rsid w:val="003A4EB2"/>
    <w:rsid w:val="003A63CF"/>
    <w:rsid w:val="003B030C"/>
    <w:rsid w:val="003B2812"/>
    <w:rsid w:val="003B29D0"/>
    <w:rsid w:val="003B6CF2"/>
    <w:rsid w:val="003D2D93"/>
    <w:rsid w:val="003D5633"/>
    <w:rsid w:val="003D7B4F"/>
    <w:rsid w:val="003E3554"/>
    <w:rsid w:val="003E6BB7"/>
    <w:rsid w:val="003F0AEA"/>
    <w:rsid w:val="003F2327"/>
    <w:rsid w:val="003F3181"/>
    <w:rsid w:val="003F50C3"/>
    <w:rsid w:val="00403FE0"/>
    <w:rsid w:val="0040523C"/>
    <w:rsid w:val="00406C6F"/>
    <w:rsid w:val="00412F28"/>
    <w:rsid w:val="00440E52"/>
    <w:rsid w:val="00453291"/>
    <w:rsid w:val="00462661"/>
    <w:rsid w:val="0046675D"/>
    <w:rsid w:val="00471FEF"/>
    <w:rsid w:val="00475DDC"/>
    <w:rsid w:val="004A20C7"/>
    <w:rsid w:val="004A55AF"/>
    <w:rsid w:val="004B0EBE"/>
    <w:rsid w:val="004B21D7"/>
    <w:rsid w:val="004B6BB9"/>
    <w:rsid w:val="004B6D1C"/>
    <w:rsid w:val="004B7F34"/>
    <w:rsid w:val="004C02DE"/>
    <w:rsid w:val="004C318E"/>
    <w:rsid w:val="004C44A7"/>
    <w:rsid w:val="004D08BC"/>
    <w:rsid w:val="004D6574"/>
    <w:rsid w:val="004D7317"/>
    <w:rsid w:val="004F0A7D"/>
    <w:rsid w:val="004F414F"/>
    <w:rsid w:val="004F4758"/>
    <w:rsid w:val="00501DED"/>
    <w:rsid w:val="00507467"/>
    <w:rsid w:val="00510FC6"/>
    <w:rsid w:val="00511858"/>
    <w:rsid w:val="00512394"/>
    <w:rsid w:val="0052038F"/>
    <w:rsid w:val="0052089E"/>
    <w:rsid w:val="00523F63"/>
    <w:rsid w:val="0052799E"/>
    <w:rsid w:val="00531256"/>
    <w:rsid w:val="005338B0"/>
    <w:rsid w:val="00536862"/>
    <w:rsid w:val="00540DB7"/>
    <w:rsid w:val="00542418"/>
    <w:rsid w:val="00556850"/>
    <w:rsid w:val="0058235B"/>
    <w:rsid w:val="00582FE2"/>
    <w:rsid w:val="005843CF"/>
    <w:rsid w:val="00584D5A"/>
    <w:rsid w:val="00585DB1"/>
    <w:rsid w:val="0059381D"/>
    <w:rsid w:val="00595C0C"/>
    <w:rsid w:val="005964CE"/>
    <w:rsid w:val="00596848"/>
    <w:rsid w:val="005A03FF"/>
    <w:rsid w:val="005A3E44"/>
    <w:rsid w:val="005A5ACF"/>
    <w:rsid w:val="005B1D56"/>
    <w:rsid w:val="005B24A8"/>
    <w:rsid w:val="005B3974"/>
    <w:rsid w:val="005C0F15"/>
    <w:rsid w:val="005C2E19"/>
    <w:rsid w:val="005C5D4A"/>
    <w:rsid w:val="005D0F97"/>
    <w:rsid w:val="005D5342"/>
    <w:rsid w:val="005E7D94"/>
    <w:rsid w:val="005F6ABB"/>
    <w:rsid w:val="005F7E02"/>
    <w:rsid w:val="00603572"/>
    <w:rsid w:val="00607C87"/>
    <w:rsid w:val="00611180"/>
    <w:rsid w:val="00617D13"/>
    <w:rsid w:val="00627036"/>
    <w:rsid w:val="00636089"/>
    <w:rsid w:val="00662D4D"/>
    <w:rsid w:val="0068456A"/>
    <w:rsid w:val="006847C0"/>
    <w:rsid w:val="006A46D0"/>
    <w:rsid w:val="006A639B"/>
    <w:rsid w:val="006A747E"/>
    <w:rsid w:val="006B09DB"/>
    <w:rsid w:val="006B53E0"/>
    <w:rsid w:val="006C6F44"/>
    <w:rsid w:val="006D0257"/>
    <w:rsid w:val="006D3D4A"/>
    <w:rsid w:val="006E0175"/>
    <w:rsid w:val="006E0681"/>
    <w:rsid w:val="006E1855"/>
    <w:rsid w:val="006E63DC"/>
    <w:rsid w:val="00700E10"/>
    <w:rsid w:val="00714872"/>
    <w:rsid w:val="0073000D"/>
    <w:rsid w:val="007310B4"/>
    <w:rsid w:val="007344FE"/>
    <w:rsid w:val="00752CA9"/>
    <w:rsid w:val="00752D8A"/>
    <w:rsid w:val="00754041"/>
    <w:rsid w:val="007566D8"/>
    <w:rsid w:val="007623B7"/>
    <w:rsid w:val="007640AE"/>
    <w:rsid w:val="00773B26"/>
    <w:rsid w:val="00780E66"/>
    <w:rsid w:val="00783335"/>
    <w:rsid w:val="00793AB4"/>
    <w:rsid w:val="007B1C54"/>
    <w:rsid w:val="007C1DCF"/>
    <w:rsid w:val="007C761C"/>
    <w:rsid w:val="007C7A90"/>
    <w:rsid w:val="007D1315"/>
    <w:rsid w:val="007D1323"/>
    <w:rsid w:val="007D1A22"/>
    <w:rsid w:val="007D38B2"/>
    <w:rsid w:val="007D606F"/>
    <w:rsid w:val="007D78D0"/>
    <w:rsid w:val="007E609F"/>
    <w:rsid w:val="007F09A3"/>
    <w:rsid w:val="00800CA7"/>
    <w:rsid w:val="00803626"/>
    <w:rsid w:val="00805616"/>
    <w:rsid w:val="008139AC"/>
    <w:rsid w:val="0081478A"/>
    <w:rsid w:val="00820575"/>
    <w:rsid w:val="00826B4E"/>
    <w:rsid w:val="008303EC"/>
    <w:rsid w:val="008309BE"/>
    <w:rsid w:val="008322F2"/>
    <w:rsid w:val="00836C32"/>
    <w:rsid w:val="00836E8E"/>
    <w:rsid w:val="00840E20"/>
    <w:rsid w:val="0084391D"/>
    <w:rsid w:val="0084540C"/>
    <w:rsid w:val="0086047A"/>
    <w:rsid w:val="00860658"/>
    <w:rsid w:val="00861D38"/>
    <w:rsid w:val="008721BF"/>
    <w:rsid w:val="00880A21"/>
    <w:rsid w:val="00885CF3"/>
    <w:rsid w:val="00886EC4"/>
    <w:rsid w:val="0088721F"/>
    <w:rsid w:val="008929D0"/>
    <w:rsid w:val="008A2808"/>
    <w:rsid w:val="008B6D11"/>
    <w:rsid w:val="008C25DB"/>
    <w:rsid w:val="00901086"/>
    <w:rsid w:val="00901CFA"/>
    <w:rsid w:val="009065A5"/>
    <w:rsid w:val="00912575"/>
    <w:rsid w:val="00913EC0"/>
    <w:rsid w:val="009140F9"/>
    <w:rsid w:val="00914636"/>
    <w:rsid w:val="00916A44"/>
    <w:rsid w:val="009230A4"/>
    <w:rsid w:val="00923565"/>
    <w:rsid w:val="00932652"/>
    <w:rsid w:val="00933065"/>
    <w:rsid w:val="009443EC"/>
    <w:rsid w:val="009479D8"/>
    <w:rsid w:val="00956DAA"/>
    <w:rsid w:val="00960452"/>
    <w:rsid w:val="00962095"/>
    <w:rsid w:val="00963CCD"/>
    <w:rsid w:val="00965DF2"/>
    <w:rsid w:val="0097121A"/>
    <w:rsid w:val="009944E7"/>
    <w:rsid w:val="00995348"/>
    <w:rsid w:val="009A0D39"/>
    <w:rsid w:val="009A6CF6"/>
    <w:rsid w:val="009B0828"/>
    <w:rsid w:val="009C0110"/>
    <w:rsid w:val="009C1CA3"/>
    <w:rsid w:val="009C30F0"/>
    <w:rsid w:val="009E3A41"/>
    <w:rsid w:val="009E4D85"/>
    <w:rsid w:val="009F1142"/>
    <w:rsid w:val="009F5B9A"/>
    <w:rsid w:val="00A026F3"/>
    <w:rsid w:val="00A07D37"/>
    <w:rsid w:val="00A11192"/>
    <w:rsid w:val="00A126A6"/>
    <w:rsid w:val="00A25240"/>
    <w:rsid w:val="00A27EE9"/>
    <w:rsid w:val="00A36416"/>
    <w:rsid w:val="00A45A97"/>
    <w:rsid w:val="00A53E78"/>
    <w:rsid w:val="00A57453"/>
    <w:rsid w:val="00A624B9"/>
    <w:rsid w:val="00A701DA"/>
    <w:rsid w:val="00A7125A"/>
    <w:rsid w:val="00A8078C"/>
    <w:rsid w:val="00A85712"/>
    <w:rsid w:val="00A92183"/>
    <w:rsid w:val="00AB26B8"/>
    <w:rsid w:val="00AB4B28"/>
    <w:rsid w:val="00AD22E1"/>
    <w:rsid w:val="00AD36CD"/>
    <w:rsid w:val="00AE0A65"/>
    <w:rsid w:val="00AF5CEF"/>
    <w:rsid w:val="00B0134E"/>
    <w:rsid w:val="00B01ECE"/>
    <w:rsid w:val="00B031C2"/>
    <w:rsid w:val="00B03739"/>
    <w:rsid w:val="00B03ED7"/>
    <w:rsid w:val="00B06530"/>
    <w:rsid w:val="00B126BF"/>
    <w:rsid w:val="00B14EF5"/>
    <w:rsid w:val="00B15485"/>
    <w:rsid w:val="00B17873"/>
    <w:rsid w:val="00B20058"/>
    <w:rsid w:val="00B230A6"/>
    <w:rsid w:val="00B325C1"/>
    <w:rsid w:val="00B351AB"/>
    <w:rsid w:val="00B44083"/>
    <w:rsid w:val="00B4573E"/>
    <w:rsid w:val="00B526E9"/>
    <w:rsid w:val="00B569BC"/>
    <w:rsid w:val="00B6456D"/>
    <w:rsid w:val="00B66316"/>
    <w:rsid w:val="00B7161D"/>
    <w:rsid w:val="00B77382"/>
    <w:rsid w:val="00B776BC"/>
    <w:rsid w:val="00B842AD"/>
    <w:rsid w:val="00B86379"/>
    <w:rsid w:val="00BA7538"/>
    <w:rsid w:val="00BB3F84"/>
    <w:rsid w:val="00BC160A"/>
    <w:rsid w:val="00BC17F8"/>
    <w:rsid w:val="00BC27D0"/>
    <w:rsid w:val="00BC500A"/>
    <w:rsid w:val="00BD0F51"/>
    <w:rsid w:val="00BE6CE2"/>
    <w:rsid w:val="00BF08C2"/>
    <w:rsid w:val="00BF284B"/>
    <w:rsid w:val="00BF4DB4"/>
    <w:rsid w:val="00BF68F2"/>
    <w:rsid w:val="00BF6963"/>
    <w:rsid w:val="00BF7168"/>
    <w:rsid w:val="00C038C8"/>
    <w:rsid w:val="00C10FA0"/>
    <w:rsid w:val="00C1152E"/>
    <w:rsid w:val="00C2461A"/>
    <w:rsid w:val="00C2625B"/>
    <w:rsid w:val="00C2698E"/>
    <w:rsid w:val="00C357B8"/>
    <w:rsid w:val="00C36399"/>
    <w:rsid w:val="00C45773"/>
    <w:rsid w:val="00C51C1F"/>
    <w:rsid w:val="00C55194"/>
    <w:rsid w:val="00C61AE2"/>
    <w:rsid w:val="00C62308"/>
    <w:rsid w:val="00C70CF7"/>
    <w:rsid w:val="00C734B6"/>
    <w:rsid w:val="00C83D2C"/>
    <w:rsid w:val="00C8720C"/>
    <w:rsid w:val="00CA347A"/>
    <w:rsid w:val="00CA6B55"/>
    <w:rsid w:val="00CB080D"/>
    <w:rsid w:val="00CB4EE8"/>
    <w:rsid w:val="00CB7747"/>
    <w:rsid w:val="00CC3BC9"/>
    <w:rsid w:val="00CC44D6"/>
    <w:rsid w:val="00CC6B4D"/>
    <w:rsid w:val="00CD39B0"/>
    <w:rsid w:val="00CD448B"/>
    <w:rsid w:val="00CF34F8"/>
    <w:rsid w:val="00CF39E9"/>
    <w:rsid w:val="00CF73C3"/>
    <w:rsid w:val="00D0036C"/>
    <w:rsid w:val="00D03812"/>
    <w:rsid w:val="00D053E2"/>
    <w:rsid w:val="00D14C1A"/>
    <w:rsid w:val="00D15F16"/>
    <w:rsid w:val="00D172D4"/>
    <w:rsid w:val="00D2050D"/>
    <w:rsid w:val="00D22F09"/>
    <w:rsid w:val="00D23F59"/>
    <w:rsid w:val="00D31EFA"/>
    <w:rsid w:val="00D33309"/>
    <w:rsid w:val="00D33CEC"/>
    <w:rsid w:val="00D33FF3"/>
    <w:rsid w:val="00D51EE0"/>
    <w:rsid w:val="00D63542"/>
    <w:rsid w:val="00D655DA"/>
    <w:rsid w:val="00D659BC"/>
    <w:rsid w:val="00D7048E"/>
    <w:rsid w:val="00D716CF"/>
    <w:rsid w:val="00D76B62"/>
    <w:rsid w:val="00D82602"/>
    <w:rsid w:val="00D82C53"/>
    <w:rsid w:val="00D94789"/>
    <w:rsid w:val="00D9500F"/>
    <w:rsid w:val="00D96E33"/>
    <w:rsid w:val="00DA1BC4"/>
    <w:rsid w:val="00DA3063"/>
    <w:rsid w:val="00DA7FEC"/>
    <w:rsid w:val="00DB2FAB"/>
    <w:rsid w:val="00DB5332"/>
    <w:rsid w:val="00DB6342"/>
    <w:rsid w:val="00DB7CF1"/>
    <w:rsid w:val="00DC0112"/>
    <w:rsid w:val="00DC131F"/>
    <w:rsid w:val="00DC5DE6"/>
    <w:rsid w:val="00DD1197"/>
    <w:rsid w:val="00DD4688"/>
    <w:rsid w:val="00DE418D"/>
    <w:rsid w:val="00DE710A"/>
    <w:rsid w:val="00DF0B22"/>
    <w:rsid w:val="00DF19AB"/>
    <w:rsid w:val="00DF28CB"/>
    <w:rsid w:val="00DF2C28"/>
    <w:rsid w:val="00DF7454"/>
    <w:rsid w:val="00E03079"/>
    <w:rsid w:val="00E104E5"/>
    <w:rsid w:val="00E11E56"/>
    <w:rsid w:val="00E12885"/>
    <w:rsid w:val="00E37533"/>
    <w:rsid w:val="00E406C9"/>
    <w:rsid w:val="00E5360B"/>
    <w:rsid w:val="00E6101F"/>
    <w:rsid w:val="00E64DCF"/>
    <w:rsid w:val="00E66B51"/>
    <w:rsid w:val="00E70D59"/>
    <w:rsid w:val="00E72856"/>
    <w:rsid w:val="00E74532"/>
    <w:rsid w:val="00E807C1"/>
    <w:rsid w:val="00E812AD"/>
    <w:rsid w:val="00E867C2"/>
    <w:rsid w:val="00E87FBE"/>
    <w:rsid w:val="00E91256"/>
    <w:rsid w:val="00E93AE8"/>
    <w:rsid w:val="00EA761D"/>
    <w:rsid w:val="00EB15AB"/>
    <w:rsid w:val="00EB504B"/>
    <w:rsid w:val="00EB73BE"/>
    <w:rsid w:val="00EC06A9"/>
    <w:rsid w:val="00EC0774"/>
    <w:rsid w:val="00EC07EB"/>
    <w:rsid w:val="00EC28AE"/>
    <w:rsid w:val="00EC695E"/>
    <w:rsid w:val="00F050BB"/>
    <w:rsid w:val="00F055A9"/>
    <w:rsid w:val="00F10BAD"/>
    <w:rsid w:val="00F22CD0"/>
    <w:rsid w:val="00F23A12"/>
    <w:rsid w:val="00F247B4"/>
    <w:rsid w:val="00F32341"/>
    <w:rsid w:val="00F3761A"/>
    <w:rsid w:val="00F4570F"/>
    <w:rsid w:val="00F54AEF"/>
    <w:rsid w:val="00F551D2"/>
    <w:rsid w:val="00F64632"/>
    <w:rsid w:val="00F655F4"/>
    <w:rsid w:val="00F67DD9"/>
    <w:rsid w:val="00F776AA"/>
    <w:rsid w:val="00F81431"/>
    <w:rsid w:val="00F81EB1"/>
    <w:rsid w:val="00F870DA"/>
    <w:rsid w:val="00F97F60"/>
    <w:rsid w:val="00FA3997"/>
    <w:rsid w:val="00FA7BFA"/>
    <w:rsid w:val="00FB3615"/>
    <w:rsid w:val="00FC06C0"/>
    <w:rsid w:val="00FC3A26"/>
    <w:rsid w:val="00FD2C25"/>
    <w:rsid w:val="00FD3C76"/>
    <w:rsid w:val="00FD6C6D"/>
    <w:rsid w:val="00FE1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DA8719E6-35CE-4D3D-8358-85BADD6A6DE3}">
  <ds:schemaRefs>
    <ds:schemaRef ds:uri="http://schemas.openxmlformats.org/officeDocument/2006/bibliography"/>
  </ds:schemaRefs>
</ds:datastoreItem>
</file>

<file path=customXml/itemProps2.xml><?xml version="1.0" encoding="utf-8"?>
<ds:datastoreItem xmlns:ds="http://schemas.openxmlformats.org/officeDocument/2006/customXml" ds:itemID="{58E0507D-E42E-4C33-A422-EEE81FD563B5}"/>
</file>

<file path=customXml/itemProps3.xml><?xml version="1.0" encoding="utf-8"?>
<ds:datastoreItem xmlns:ds="http://schemas.openxmlformats.org/officeDocument/2006/customXml" ds:itemID="{451ABF94-27A1-4027-89B0-ACED1C95A7B9}"/>
</file>

<file path=customXml/itemProps4.xml><?xml version="1.0" encoding="utf-8"?>
<ds:datastoreItem xmlns:ds="http://schemas.openxmlformats.org/officeDocument/2006/customXml" ds:itemID="{99496529-EE98-4EF6-B00C-400B791D6F5A}"/>
</file>

<file path=docProps/app.xml><?xml version="1.0" encoding="utf-8"?>
<Properties xmlns="http://schemas.openxmlformats.org/officeDocument/2006/extended-properties" xmlns:vt="http://schemas.openxmlformats.org/officeDocument/2006/docPropsVTypes">
  <Template>Normal</Template>
  <TotalTime>2166</TotalTime>
  <Pages>7</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azza</cp:lastModifiedBy>
  <cp:revision>382</cp:revision>
  <cp:lastPrinted>2018-08-27T21:22:00Z</cp:lastPrinted>
  <dcterms:created xsi:type="dcterms:W3CDTF">2016-12-28T07:24:00Z</dcterms:created>
  <dcterms:modified xsi:type="dcterms:W3CDTF">2018-08-27T21:23:00Z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